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9E" w:rsidRPr="0046035D" w:rsidRDefault="00707C9E" w:rsidP="008B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bookmarkStart w:id="0" w:name="_GoBack"/>
      <w:bookmarkEnd w:id="0"/>
      <w:r w:rsidRPr="0046035D">
        <w:rPr>
          <w:rFonts w:ascii="Century Gothic" w:hAnsi="Century Gothic" w:cs="Tahoma"/>
          <w:b/>
          <w:sz w:val="22"/>
          <w:szCs w:val="22"/>
        </w:rPr>
        <w:t>TERMO DE REFERÊNCIA</w:t>
      </w:r>
      <w:r w:rsidR="001115BA" w:rsidRPr="0046035D">
        <w:rPr>
          <w:rFonts w:ascii="Century Gothic" w:hAnsi="Century Gothic" w:cs="Tahoma"/>
          <w:b/>
          <w:sz w:val="22"/>
          <w:szCs w:val="22"/>
        </w:rPr>
        <w:t xml:space="preserve"> – MODELO 5</w:t>
      </w:r>
    </w:p>
    <w:p w:rsidR="00707C9E" w:rsidRPr="0046035D" w:rsidRDefault="00707C9E" w:rsidP="008B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t>PROCEDIMENTO DE CONTRATAÇÃO</w:t>
      </w:r>
    </w:p>
    <w:p w:rsidR="00707C9E" w:rsidRPr="0046035D" w:rsidRDefault="008766D8" w:rsidP="008B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t>INEXIGIBILIDADE</w:t>
      </w:r>
      <w:r w:rsidR="00707C9E" w:rsidRPr="0046035D">
        <w:rPr>
          <w:rFonts w:ascii="Century Gothic" w:hAnsi="Century Gothic" w:cs="Tahoma"/>
          <w:b/>
          <w:sz w:val="22"/>
          <w:szCs w:val="22"/>
        </w:rPr>
        <w:t xml:space="preserve"> DE LICITAÇÃO, ARTIGO 2</w:t>
      </w:r>
      <w:r w:rsidR="000E0B28" w:rsidRPr="0046035D">
        <w:rPr>
          <w:rFonts w:ascii="Century Gothic" w:hAnsi="Century Gothic" w:cs="Tahoma"/>
          <w:b/>
          <w:sz w:val="22"/>
          <w:szCs w:val="22"/>
        </w:rPr>
        <w:t>5</w:t>
      </w:r>
      <w:r w:rsidR="00707C9E" w:rsidRPr="0046035D">
        <w:rPr>
          <w:rFonts w:ascii="Century Gothic" w:hAnsi="Century Gothic" w:cs="Tahoma"/>
          <w:b/>
          <w:sz w:val="22"/>
          <w:szCs w:val="22"/>
        </w:rPr>
        <w:t xml:space="preserve">, LEI 8.666/93 </w:t>
      </w:r>
    </w:p>
    <w:p w:rsidR="00707C9E" w:rsidRPr="0046035D" w:rsidRDefault="00707C9E" w:rsidP="008B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t xml:space="preserve"> ULTIMA ALTERAÇÃO EM </w:t>
      </w:r>
      <w:proofErr w:type="gramStart"/>
      <w:r w:rsidR="009618C3">
        <w:rPr>
          <w:rFonts w:ascii="Century Gothic" w:hAnsi="Century Gothic" w:cs="Tahoma"/>
          <w:b/>
          <w:sz w:val="22"/>
          <w:szCs w:val="22"/>
        </w:rPr>
        <w:t>JULHO</w:t>
      </w:r>
      <w:proofErr w:type="gramEnd"/>
      <w:r w:rsidR="009618C3">
        <w:rPr>
          <w:rFonts w:ascii="Century Gothic" w:hAnsi="Century Gothic" w:cs="Tahoma"/>
          <w:b/>
          <w:sz w:val="22"/>
          <w:szCs w:val="22"/>
        </w:rPr>
        <w:t xml:space="preserve"> 2020</w:t>
      </w:r>
    </w:p>
    <w:p w:rsidR="00AB2681" w:rsidRPr="0046035D" w:rsidRDefault="00AB2681" w:rsidP="00AB2681">
      <w:pPr>
        <w:pStyle w:val="PGE-NotaExplicativa"/>
        <w:rPr>
          <w:rFonts w:ascii="Century Gothic" w:hAnsi="Century Gothic"/>
          <w:sz w:val="22"/>
          <w:szCs w:val="22"/>
          <w:highlight w:val="yellow"/>
        </w:rPr>
      </w:pPr>
      <w:r w:rsidRPr="0046035D">
        <w:rPr>
          <w:rFonts w:ascii="Century Gothic" w:hAnsi="Century Gothic"/>
          <w:sz w:val="22"/>
          <w:szCs w:val="22"/>
          <w:highlight w:val="yellow"/>
        </w:rPr>
        <w:t>Notas Explicativas: As Notas Explicativas constam distribuídas no corpo deste documento apenas para auxiliar no adequado preenchimento da minuta padronizada, portanto, deverão ser suprimidas quando finalizada tal tarefa.</w:t>
      </w:r>
    </w:p>
    <w:p w:rsidR="0088638E" w:rsidRDefault="0088638E" w:rsidP="008B510B">
      <w:pPr>
        <w:spacing w:after="120"/>
        <w:jc w:val="center"/>
        <w:rPr>
          <w:rFonts w:ascii="Century Gothic" w:hAnsi="Century Gothic" w:cs="Tahoma"/>
          <w:b/>
          <w:sz w:val="22"/>
          <w:szCs w:val="22"/>
        </w:rPr>
      </w:pPr>
    </w:p>
    <w:p w:rsidR="0088638E" w:rsidRDefault="0088638E" w:rsidP="008B510B">
      <w:pPr>
        <w:spacing w:after="120"/>
        <w:jc w:val="center"/>
        <w:rPr>
          <w:rFonts w:ascii="Century Gothic" w:hAnsi="Century Gothic" w:cs="Tahoma"/>
          <w:b/>
          <w:sz w:val="22"/>
          <w:szCs w:val="22"/>
        </w:rPr>
      </w:pPr>
    </w:p>
    <w:p w:rsidR="00707C9E" w:rsidRPr="0046035D" w:rsidRDefault="00707C9E" w:rsidP="008B510B">
      <w:pPr>
        <w:spacing w:after="120"/>
        <w:jc w:val="center"/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t>COMUNICAÇÃO INTERNA Nº _______/_____- (área demandante)</w:t>
      </w:r>
    </w:p>
    <w:p w:rsidR="0088638E" w:rsidRDefault="0088638E" w:rsidP="008B510B">
      <w:pPr>
        <w:spacing w:after="120"/>
        <w:jc w:val="both"/>
        <w:rPr>
          <w:rFonts w:ascii="Century Gothic" w:hAnsi="Century Gothic" w:cs="Tahoma"/>
          <w:b/>
          <w:sz w:val="22"/>
          <w:szCs w:val="22"/>
        </w:rPr>
      </w:pPr>
    </w:p>
    <w:p w:rsidR="00707C9E" w:rsidRPr="0046035D" w:rsidRDefault="00707C9E" w:rsidP="008B510B">
      <w:pPr>
        <w:spacing w:after="120"/>
        <w:jc w:val="both"/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t>Referência: (descrição sucinta do objeto)</w:t>
      </w:r>
    </w:p>
    <w:p w:rsidR="0088638E" w:rsidRDefault="0088638E" w:rsidP="008B510B">
      <w:pPr>
        <w:spacing w:after="120"/>
        <w:jc w:val="both"/>
        <w:rPr>
          <w:rFonts w:ascii="Century Gothic" w:hAnsi="Century Gothic" w:cs="Tahoma"/>
          <w:b/>
          <w:sz w:val="22"/>
          <w:szCs w:val="22"/>
        </w:rPr>
      </w:pPr>
    </w:p>
    <w:p w:rsidR="0088638E" w:rsidRDefault="0088638E" w:rsidP="008B510B">
      <w:pPr>
        <w:spacing w:after="120"/>
        <w:jc w:val="both"/>
        <w:rPr>
          <w:rFonts w:ascii="Century Gothic" w:hAnsi="Century Gothic" w:cs="Tahoma"/>
          <w:b/>
          <w:sz w:val="22"/>
          <w:szCs w:val="22"/>
        </w:rPr>
      </w:pPr>
    </w:p>
    <w:p w:rsidR="00707C9E" w:rsidRPr="0046035D" w:rsidRDefault="00707C9E" w:rsidP="008B510B">
      <w:pPr>
        <w:spacing w:after="120"/>
        <w:jc w:val="both"/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t xml:space="preserve">Processo </w:t>
      </w:r>
      <w:proofErr w:type="gramStart"/>
      <w:r w:rsidRPr="0046035D">
        <w:rPr>
          <w:rFonts w:ascii="Century Gothic" w:hAnsi="Century Gothic" w:cs="Tahoma"/>
          <w:b/>
          <w:sz w:val="22"/>
          <w:szCs w:val="22"/>
        </w:rPr>
        <w:t>Nº:_</w:t>
      </w:r>
      <w:proofErr w:type="gramEnd"/>
      <w:r w:rsidRPr="0046035D">
        <w:rPr>
          <w:rFonts w:ascii="Century Gothic" w:hAnsi="Century Gothic" w:cs="Tahoma"/>
          <w:b/>
          <w:sz w:val="22"/>
          <w:szCs w:val="22"/>
        </w:rPr>
        <w:t>___________________</w:t>
      </w:r>
    </w:p>
    <w:p w:rsidR="00707C9E" w:rsidRPr="0046035D" w:rsidRDefault="00707C9E" w:rsidP="008B510B">
      <w:pPr>
        <w:spacing w:after="120"/>
        <w:jc w:val="both"/>
        <w:rPr>
          <w:rFonts w:ascii="Century Gothic" w:hAnsi="Century Gothic" w:cs="Tahoma"/>
          <w:b/>
          <w:sz w:val="22"/>
          <w:szCs w:val="22"/>
        </w:rPr>
      </w:pPr>
    </w:p>
    <w:p w:rsidR="0088638E" w:rsidRDefault="0088638E" w:rsidP="008B510B">
      <w:pPr>
        <w:spacing w:after="120"/>
        <w:jc w:val="both"/>
        <w:rPr>
          <w:rFonts w:ascii="Century Gothic" w:hAnsi="Century Gothic" w:cs="Tahoma"/>
          <w:b/>
          <w:sz w:val="22"/>
          <w:szCs w:val="22"/>
        </w:rPr>
      </w:pPr>
    </w:p>
    <w:p w:rsidR="00707C9E" w:rsidRPr="0046035D" w:rsidRDefault="00707C9E" w:rsidP="008B510B">
      <w:pPr>
        <w:spacing w:after="120"/>
        <w:jc w:val="both"/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t>AO DIRAF/DIPRE:</w:t>
      </w:r>
      <w:r w:rsidR="00BB6F6A" w:rsidRPr="0046035D">
        <w:rPr>
          <w:rFonts w:ascii="Century Gothic" w:hAnsi="Century Gothic" w:cs="Tahoma"/>
          <w:b/>
          <w:sz w:val="22"/>
          <w:szCs w:val="22"/>
        </w:rPr>
        <w:t xml:space="preserve"> (Acrescentar DITEC em caso de TI)</w:t>
      </w:r>
    </w:p>
    <w:p w:rsidR="0088638E" w:rsidRDefault="0088638E" w:rsidP="008B510B">
      <w:pPr>
        <w:spacing w:after="120"/>
        <w:jc w:val="both"/>
        <w:rPr>
          <w:rFonts w:ascii="Century Gothic" w:hAnsi="Century Gothic" w:cs="Tahoma"/>
          <w:sz w:val="22"/>
          <w:szCs w:val="22"/>
        </w:rPr>
      </w:pPr>
    </w:p>
    <w:p w:rsidR="00707C9E" w:rsidRPr="0046035D" w:rsidRDefault="00707C9E" w:rsidP="008B510B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46035D">
        <w:rPr>
          <w:rFonts w:ascii="Century Gothic" w:hAnsi="Century Gothic" w:cs="Tahoma"/>
          <w:sz w:val="22"/>
          <w:szCs w:val="22"/>
        </w:rPr>
        <w:t>A ................ (</w:t>
      </w:r>
      <w:proofErr w:type="spellStart"/>
      <w:r w:rsidRPr="0046035D">
        <w:rPr>
          <w:rFonts w:ascii="Century Gothic" w:hAnsi="Century Gothic" w:cs="Tahoma"/>
          <w:sz w:val="22"/>
          <w:szCs w:val="22"/>
        </w:rPr>
        <w:t>subgerência</w:t>
      </w:r>
      <w:proofErr w:type="spellEnd"/>
      <w:r w:rsidRPr="0046035D">
        <w:rPr>
          <w:rFonts w:ascii="Century Gothic" w:hAnsi="Century Gothic" w:cs="Tahoma"/>
          <w:sz w:val="22"/>
          <w:szCs w:val="22"/>
        </w:rPr>
        <w:t xml:space="preserve">/gerência) detectou a necessidade de instaurar procedimento licitatório, que objetiva a Contratação de  ........ </w:t>
      </w:r>
      <w:r w:rsidRPr="0046035D">
        <w:rPr>
          <w:rFonts w:ascii="Century Gothic" w:hAnsi="Century Gothic" w:cs="Tahoma"/>
          <w:i/>
          <w:sz w:val="22"/>
          <w:szCs w:val="22"/>
        </w:rPr>
        <w:t>(descrever de forma sucinta o objeto).</w:t>
      </w:r>
    </w:p>
    <w:p w:rsidR="00707C9E" w:rsidRPr="0046035D" w:rsidRDefault="00707C9E" w:rsidP="008B510B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46035D">
        <w:rPr>
          <w:rFonts w:ascii="Century Gothic" w:hAnsi="Century Gothic" w:cs="Tahoma"/>
          <w:sz w:val="22"/>
          <w:szCs w:val="22"/>
        </w:rPr>
        <w:t>A especificação detalhada do objeto, assim como sua forma de execução encontram-se descritas no termo de referência que segue anexo à presente comunicação.</w:t>
      </w:r>
    </w:p>
    <w:p w:rsidR="00707C9E" w:rsidRPr="0046035D" w:rsidRDefault="00707C9E" w:rsidP="008B510B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46035D">
        <w:rPr>
          <w:rFonts w:ascii="Century Gothic" w:hAnsi="Century Gothic" w:cs="Tahoma"/>
          <w:sz w:val="22"/>
          <w:szCs w:val="22"/>
        </w:rPr>
        <w:t>Nesse sentido, solicitamos autorização para instaurar procedimento licitatório que objetiva contratar o objeto referenciado.</w:t>
      </w:r>
    </w:p>
    <w:p w:rsidR="0088638E" w:rsidRDefault="0088638E" w:rsidP="008B510B">
      <w:pPr>
        <w:spacing w:after="120"/>
        <w:jc w:val="both"/>
        <w:rPr>
          <w:rFonts w:ascii="Century Gothic" w:hAnsi="Century Gothic" w:cs="Tahoma"/>
          <w:sz w:val="22"/>
          <w:szCs w:val="22"/>
        </w:rPr>
      </w:pPr>
    </w:p>
    <w:p w:rsidR="0088638E" w:rsidRDefault="0088638E" w:rsidP="008B510B">
      <w:pPr>
        <w:spacing w:after="120"/>
        <w:jc w:val="both"/>
        <w:rPr>
          <w:rFonts w:ascii="Century Gothic" w:hAnsi="Century Gothic" w:cs="Tahoma"/>
          <w:sz w:val="22"/>
          <w:szCs w:val="22"/>
        </w:rPr>
      </w:pPr>
    </w:p>
    <w:p w:rsidR="00707C9E" w:rsidRDefault="00707C9E" w:rsidP="008B510B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46035D">
        <w:rPr>
          <w:rFonts w:ascii="Century Gothic" w:hAnsi="Century Gothic" w:cs="Tahoma"/>
          <w:sz w:val="22"/>
          <w:szCs w:val="22"/>
        </w:rPr>
        <w:t>Vitória/ES, .... de ................... de 20...</w:t>
      </w:r>
    </w:p>
    <w:p w:rsidR="0088638E" w:rsidRDefault="0088638E" w:rsidP="008B510B">
      <w:pPr>
        <w:spacing w:after="120"/>
        <w:jc w:val="center"/>
        <w:rPr>
          <w:rFonts w:ascii="Century Gothic" w:hAnsi="Century Gothic" w:cs="Tahoma"/>
          <w:sz w:val="22"/>
          <w:szCs w:val="22"/>
        </w:rPr>
      </w:pPr>
    </w:p>
    <w:p w:rsidR="0088638E" w:rsidRDefault="0088638E" w:rsidP="008B510B">
      <w:pPr>
        <w:spacing w:after="120"/>
        <w:jc w:val="center"/>
        <w:rPr>
          <w:rFonts w:ascii="Century Gothic" w:hAnsi="Century Gothic" w:cs="Tahoma"/>
          <w:sz w:val="22"/>
          <w:szCs w:val="22"/>
        </w:rPr>
      </w:pPr>
    </w:p>
    <w:p w:rsidR="00707C9E" w:rsidRPr="0046035D" w:rsidRDefault="00707C9E" w:rsidP="008B510B">
      <w:pPr>
        <w:spacing w:after="120"/>
        <w:jc w:val="center"/>
        <w:rPr>
          <w:rFonts w:ascii="Century Gothic" w:hAnsi="Century Gothic" w:cs="Tahoma"/>
          <w:sz w:val="22"/>
          <w:szCs w:val="22"/>
        </w:rPr>
      </w:pPr>
      <w:r w:rsidRPr="0046035D">
        <w:rPr>
          <w:rFonts w:ascii="Century Gothic" w:hAnsi="Century Gothic" w:cs="Tahoma"/>
          <w:sz w:val="22"/>
          <w:szCs w:val="22"/>
        </w:rPr>
        <w:t>AUTOR DO TERMO DE REFERÊNCIA</w:t>
      </w:r>
      <w:r w:rsidRPr="0046035D">
        <w:rPr>
          <w:rFonts w:ascii="Century Gothic" w:hAnsi="Century Gothic" w:cs="Tahoma"/>
          <w:sz w:val="22"/>
          <w:szCs w:val="22"/>
        </w:rPr>
        <w:br w:type="page"/>
      </w:r>
    </w:p>
    <w:p w:rsidR="00A7683F" w:rsidRPr="0046035D" w:rsidRDefault="00A7683F" w:rsidP="008B510B">
      <w:pPr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lastRenderedPageBreak/>
        <w:br w:type="page"/>
      </w:r>
    </w:p>
    <w:p w:rsidR="00707C9E" w:rsidRPr="0046035D" w:rsidRDefault="00707C9E" w:rsidP="008B510B">
      <w:pPr>
        <w:spacing w:after="120"/>
        <w:jc w:val="center"/>
        <w:rPr>
          <w:rFonts w:ascii="Century Gothic" w:hAnsi="Century Gothic" w:cs="Tahoma"/>
          <w:b/>
          <w:sz w:val="22"/>
          <w:szCs w:val="22"/>
        </w:rPr>
      </w:pPr>
      <w:r w:rsidRPr="0046035D">
        <w:rPr>
          <w:rFonts w:ascii="Century Gothic" w:hAnsi="Century Gothic" w:cs="Tahoma"/>
          <w:b/>
          <w:sz w:val="22"/>
          <w:szCs w:val="22"/>
        </w:rPr>
        <w:lastRenderedPageBreak/>
        <w:t>TERMO DE REFERÊNCIA No......./20...... (Gerência/</w:t>
      </w:r>
      <w:proofErr w:type="spellStart"/>
      <w:r w:rsidRPr="0046035D">
        <w:rPr>
          <w:rFonts w:ascii="Century Gothic" w:hAnsi="Century Gothic" w:cs="Tahoma"/>
          <w:b/>
          <w:sz w:val="22"/>
          <w:szCs w:val="22"/>
        </w:rPr>
        <w:t>Subgerência</w:t>
      </w:r>
      <w:proofErr w:type="spellEnd"/>
      <w:r w:rsidRPr="0046035D">
        <w:rPr>
          <w:rFonts w:ascii="Century Gothic" w:hAnsi="Century Gothic" w:cs="Tahoma"/>
          <w:b/>
          <w:sz w:val="22"/>
          <w:szCs w:val="22"/>
        </w:rPr>
        <w:t xml:space="preserve"> Demandante)</w:t>
      </w:r>
    </w:p>
    <w:p w:rsidR="00707C9E" w:rsidRPr="0046035D" w:rsidRDefault="00707C9E" w:rsidP="008B510B">
      <w:pPr>
        <w:pStyle w:val="Corpodetexto"/>
        <w:rPr>
          <w:rFonts w:ascii="Century Gothic" w:hAnsi="Century Gothic" w:cs="Tahoma"/>
          <w:sz w:val="22"/>
          <w:szCs w:val="22"/>
        </w:rPr>
      </w:pPr>
    </w:p>
    <w:p w:rsidR="00707C9E" w:rsidRPr="0046035D" w:rsidRDefault="00707C9E" w:rsidP="008B510B">
      <w:pPr>
        <w:pStyle w:val="Edital-Nvel1"/>
        <w:numPr>
          <w:ilvl w:val="0"/>
          <w:numId w:val="19"/>
        </w:numPr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DO OBJETO</w:t>
      </w:r>
    </w:p>
    <w:p w:rsidR="00707C9E" w:rsidRDefault="00707C9E" w:rsidP="008B510B">
      <w:pPr>
        <w:pStyle w:val="Edital-Semnmero"/>
        <w:spacing w:after="120"/>
        <w:jc w:val="both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[</w:t>
      </w:r>
      <w:r w:rsidRPr="0046035D">
        <w:rPr>
          <w:rFonts w:ascii="Century Gothic" w:hAnsi="Century Gothic" w:cs="Tahoma"/>
          <w:i/>
          <w:szCs w:val="22"/>
        </w:rPr>
        <w:t>Descrição sucinta do objeto</w:t>
      </w:r>
      <w:r w:rsidRPr="0046035D">
        <w:rPr>
          <w:rFonts w:ascii="Century Gothic" w:hAnsi="Century Gothic" w:cs="Tahoma"/>
          <w:szCs w:val="22"/>
        </w:rPr>
        <w:t>]</w:t>
      </w:r>
    </w:p>
    <w:p w:rsidR="0088638E" w:rsidRDefault="0088638E" w:rsidP="0088638E"/>
    <w:p w:rsidR="0088638E" w:rsidRPr="0046035D" w:rsidRDefault="0088638E" w:rsidP="0088638E">
      <w:pPr>
        <w:pStyle w:val="Edital-Nvel1"/>
        <w:numPr>
          <w:ilvl w:val="0"/>
          <w:numId w:val="19"/>
        </w:numPr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DA JUSTIFICATIVA</w:t>
      </w:r>
    </w:p>
    <w:p w:rsidR="00630959" w:rsidRDefault="0088638E" w:rsidP="00630959">
      <w:pPr>
        <w:pStyle w:val="Edital-Nvel2"/>
        <w:numPr>
          <w:ilvl w:val="1"/>
          <w:numId w:val="19"/>
        </w:numPr>
        <w:spacing w:after="120"/>
        <w:rPr>
          <w:rFonts w:ascii="Century Gothic" w:hAnsi="Century Gothic" w:cs="Tahoma"/>
          <w:szCs w:val="22"/>
        </w:rPr>
      </w:pPr>
      <w:r w:rsidRPr="00630959">
        <w:rPr>
          <w:rFonts w:ascii="Century Gothic" w:hAnsi="Century Gothic" w:cs="Tahoma"/>
          <w:szCs w:val="22"/>
        </w:rPr>
        <w:t xml:space="preserve">Descrever os motivos que esclarecem a necessidade da contratação do objeto. Descrever os benefícios que serão </w:t>
      </w:r>
      <w:r w:rsidR="00630959" w:rsidRPr="00630959">
        <w:rPr>
          <w:rFonts w:ascii="Century Gothic" w:hAnsi="Century Gothic" w:cs="Tahoma"/>
          <w:szCs w:val="22"/>
        </w:rPr>
        <w:t xml:space="preserve">proporcionados pela contratação. </w:t>
      </w:r>
    </w:p>
    <w:p w:rsidR="00630959" w:rsidRPr="00630959" w:rsidRDefault="0088638E" w:rsidP="00630959">
      <w:pPr>
        <w:pStyle w:val="Edital-Nvel2"/>
        <w:numPr>
          <w:ilvl w:val="1"/>
          <w:numId w:val="19"/>
        </w:numPr>
        <w:spacing w:after="120"/>
        <w:rPr>
          <w:rFonts w:ascii="Century Gothic" w:hAnsi="Century Gothic" w:cs="Tahoma"/>
          <w:szCs w:val="22"/>
        </w:rPr>
      </w:pPr>
      <w:r w:rsidRPr="00630959">
        <w:rPr>
          <w:rFonts w:ascii="Century Gothic" w:hAnsi="Century Gothic" w:cs="Tahoma"/>
          <w:szCs w:val="22"/>
        </w:rPr>
        <w:t>Descrever a existência de itens não inclusos, dos quais depende a execução do objeto pretendido.  Esta informação será utilizada como justificativa e alerta para a necessidade de instaurar procedimento licitatório</w:t>
      </w:r>
      <w:r w:rsidR="00630959" w:rsidRPr="00630959">
        <w:rPr>
          <w:rFonts w:ascii="Century Gothic" w:hAnsi="Century Gothic" w:cs="Tahoma"/>
          <w:szCs w:val="22"/>
        </w:rPr>
        <w:t xml:space="preserve"> que será instruído em separado; </w:t>
      </w:r>
    </w:p>
    <w:p w:rsidR="0088638E" w:rsidRPr="00630959" w:rsidRDefault="0088638E" w:rsidP="00630959">
      <w:pPr>
        <w:pStyle w:val="Edital-Nvel2"/>
        <w:numPr>
          <w:ilvl w:val="1"/>
          <w:numId w:val="19"/>
        </w:numPr>
        <w:spacing w:after="120"/>
        <w:rPr>
          <w:rFonts w:ascii="Century Gothic" w:hAnsi="Century Gothic" w:cs="Tahoma"/>
          <w:szCs w:val="22"/>
        </w:rPr>
      </w:pPr>
      <w:r w:rsidRPr="00630959">
        <w:rPr>
          <w:rFonts w:ascii="Century Gothic" w:hAnsi="Century Gothic" w:cs="Tahoma"/>
          <w:szCs w:val="22"/>
        </w:rPr>
        <w:t>O quantitativo do objeto a ser contratado deve estar devidamente justificado, citando-se, inclusive, qual foi o ponto de partida e o parâmetro adotado para a estimativa quantificada;</w:t>
      </w:r>
    </w:p>
    <w:p w:rsidR="0088638E" w:rsidRPr="0046035D" w:rsidRDefault="0088638E" w:rsidP="00630959">
      <w:pPr>
        <w:pStyle w:val="Edital-Nvel2"/>
        <w:numPr>
          <w:ilvl w:val="1"/>
          <w:numId w:val="19"/>
        </w:numPr>
        <w:tabs>
          <w:tab w:val="left" w:pos="708"/>
        </w:tabs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As informações deste item referem-se a parâmetros para nortear a elaboração do Termo de Referência, devendo serem apagadas, dando lugar à justificativa propriamente dita.</w:t>
      </w:r>
    </w:p>
    <w:p w:rsidR="0088638E" w:rsidRPr="00CA4F5E" w:rsidRDefault="0088638E" w:rsidP="0088638E">
      <w:pPr>
        <w:pStyle w:val="Edital-Nvel2"/>
        <w:numPr>
          <w:ilvl w:val="0"/>
          <w:numId w:val="0"/>
        </w:numPr>
        <w:tabs>
          <w:tab w:val="left" w:pos="708"/>
        </w:tabs>
        <w:spacing w:after="120"/>
        <w:ind w:left="851" w:hanging="851"/>
        <w:rPr>
          <w:rFonts w:ascii="Century Gothic" w:hAnsi="Century Gothic" w:cs="Tahoma"/>
          <w:szCs w:val="22"/>
        </w:rPr>
      </w:pPr>
      <w:r w:rsidRPr="00CA4F5E">
        <w:rPr>
          <w:rFonts w:ascii="Century Gothic" w:hAnsi="Century Gothic" w:cs="Tahoma"/>
          <w:szCs w:val="22"/>
        </w:rPr>
        <w:t>DAS RAZÕES DA ESCOLHA DA SOLUÇÃO E DO FORNECEDOR</w:t>
      </w:r>
    </w:p>
    <w:p w:rsidR="0088638E" w:rsidRPr="0046035D" w:rsidRDefault="0088638E" w:rsidP="00630959">
      <w:pPr>
        <w:pStyle w:val="Edital-Nvel2"/>
        <w:numPr>
          <w:ilvl w:val="1"/>
          <w:numId w:val="19"/>
        </w:numPr>
        <w:tabs>
          <w:tab w:val="left" w:pos="708"/>
        </w:tabs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 xml:space="preserve">Descrever as razões que justificam a escolha da solução comercializada com exclusividade pelo fornecedor eleito, enquadrando-a em um dos casos previstos no Artigo 25 da Lei 8.666/93, quais sejam: </w:t>
      </w:r>
    </w:p>
    <w:p w:rsidR="00630959" w:rsidRDefault="0088638E" w:rsidP="00630959">
      <w:pPr>
        <w:pStyle w:val="Edital-Nvel2"/>
        <w:numPr>
          <w:ilvl w:val="0"/>
          <w:numId w:val="45"/>
        </w:numPr>
        <w:tabs>
          <w:tab w:val="left" w:pos="708"/>
        </w:tabs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 xml:space="preserve">Aquisição de bens com fornecedor exclusivo; </w:t>
      </w:r>
    </w:p>
    <w:p w:rsidR="00630959" w:rsidRDefault="001C1FF0" w:rsidP="00630959">
      <w:pPr>
        <w:pStyle w:val="Edital-Nvel2"/>
        <w:numPr>
          <w:ilvl w:val="0"/>
          <w:numId w:val="45"/>
        </w:numPr>
        <w:tabs>
          <w:tab w:val="left" w:pos="708"/>
        </w:tabs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Contratação</w:t>
      </w:r>
      <w:r w:rsidR="0088638E" w:rsidRPr="0046035D">
        <w:rPr>
          <w:rFonts w:ascii="Century Gothic" w:hAnsi="Century Gothic" w:cs="Tahoma"/>
          <w:szCs w:val="22"/>
        </w:rPr>
        <w:t xml:space="preserve"> de serviços técnicos de natureza singular – notória especialização;  </w:t>
      </w:r>
    </w:p>
    <w:p w:rsidR="0088638E" w:rsidRPr="0046035D" w:rsidRDefault="001C1FF0" w:rsidP="00630959">
      <w:pPr>
        <w:pStyle w:val="Edital-Nvel2"/>
        <w:numPr>
          <w:ilvl w:val="0"/>
          <w:numId w:val="45"/>
        </w:numPr>
        <w:tabs>
          <w:tab w:val="left" w:pos="708"/>
        </w:tabs>
        <w:spacing w:after="120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>Contratação</w:t>
      </w:r>
      <w:r w:rsidR="0088638E" w:rsidRPr="0046035D">
        <w:rPr>
          <w:rFonts w:ascii="Century Gothic" w:hAnsi="Century Gothic" w:cs="Tahoma"/>
          <w:szCs w:val="22"/>
        </w:rPr>
        <w:t xml:space="preserve"> de profissional do setor artístico – empresário exclusivo;</w:t>
      </w:r>
    </w:p>
    <w:p w:rsidR="0088638E" w:rsidRPr="0088638E" w:rsidRDefault="0088638E" w:rsidP="0088638E"/>
    <w:p w:rsidR="00707C9E" w:rsidRPr="0046035D" w:rsidRDefault="00707C9E" w:rsidP="008B510B">
      <w:pPr>
        <w:pStyle w:val="Edital-Nvel1"/>
        <w:numPr>
          <w:ilvl w:val="0"/>
          <w:numId w:val="19"/>
        </w:numPr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DA ESPECIFICAÇÃO DETALHADA DO OBJETO</w:t>
      </w:r>
    </w:p>
    <w:p w:rsidR="00707C9E" w:rsidRPr="0046035D" w:rsidRDefault="00707C9E" w:rsidP="008B510B">
      <w:pPr>
        <w:pStyle w:val="PargrafoNormal"/>
        <w:numPr>
          <w:ilvl w:val="1"/>
          <w:numId w:val="19"/>
        </w:numPr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 xml:space="preserve">Especificar as características técnicas mínimas do objeto a ser </w:t>
      </w:r>
      <w:r w:rsidR="00FE41B6" w:rsidRPr="0046035D">
        <w:rPr>
          <w:rFonts w:ascii="Century Gothic" w:hAnsi="Century Gothic"/>
          <w:sz w:val="22"/>
          <w:szCs w:val="22"/>
        </w:rPr>
        <w:t>contratado/</w:t>
      </w:r>
      <w:r w:rsidRPr="0046035D">
        <w:rPr>
          <w:rFonts w:ascii="Century Gothic" w:hAnsi="Century Gothic"/>
          <w:sz w:val="22"/>
          <w:szCs w:val="22"/>
        </w:rPr>
        <w:t>adquirido.</w:t>
      </w:r>
    </w:p>
    <w:p w:rsidR="00707C9E" w:rsidRPr="0046035D" w:rsidRDefault="00707C9E" w:rsidP="008B510B">
      <w:pPr>
        <w:pStyle w:val="Edital-Semnmero"/>
        <w:spacing w:after="120"/>
        <w:ind w:left="708"/>
        <w:jc w:val="both"/>
        <w:rPr>
          <w:rFonts w:ascii="Century Gothic" w:hAnsi="Century Gothic" w:cs="Tahoma"/>
          <w:i/>
          <w:szCs w:val="22"/>
        </w:rPr>
      </w:pPr>
      <w:r w:rsidRPr="0046035D">
        <w:rPr>
          <w:rFonts w:ascii="Century Gothic" w:hAnsi="Century Gothic" w:cs="Tahoma"/>
          <w:i/>
          <w:szCs w:val="22"/>
          <w:u w:val="single"/>
        </w:rPr>
        <w:t>OBSERVAÇÃO 1:</w:t>
      </w:r>
      <w:r w:rsidRPr="0046035D">
        <w:rPr>
          <w:rFonts w:ascii="Century Gothic" w:hAnsi="Century Gothic" w:cs="Tahoma"/>
          <w:i/>
          <w:szCs w:val="22"/>
        </w:rPr>
        <w:t xml:space="preserve"> A especificação do objeto deve conter os dados que garantam a qualidade da aquisição, podendo ser suprimido dado previsto neste item e/ou adicionada informação não prevista neste item, com vistas a atender ao tipo de aquisição pretendida pelo PRODEST.</w:t>
      </w:r>
    </w:p>
    <w:p w:rsidR="00707C9E" w:rsidRPr="0046035D" w:rsidRDefault="00707C9E" w:rsidP="008B510B">
      <w:pPr>
        <w:spacing w:after="120"/>
        <w:ind w:left="708"/>
        <w:jc w:val="both"/>
        <w:rPr>
          <w:rFonts w:ascii="Century Gothic" w:eastAsia="Batang" w:hAnsi="Century Gothic" w:cs="Tahoma"/>
          <w:i/>
          <w:sz w:val="22"/>
          <w:szCs w:val="22"/>
        </w:rPr>
      </w:pPr>
      <w:r w:rsidRPr="0046035D">
        <w:rPr>
          <w:rFonts w:ascii="Century Gothic" w:eastAsia="Batang" w:hAnsi="Century Gothic" w:cs="Tahoma"/>
          <w:i/>
          <w:sz w:val="22"/>
          <w:szCs w:val="22"/>
          <w:u w:val="single"/>
        </w:rPr>
        <w:t>OBSERVAÇÃO 2:</w:t>
      </w:r>
      <w:r w:rsidRPr="0046035D">
        <w:rPr>
          <w:rFonts w:ascii="Century Gothic" w:eastAsia="Batang" w:hAnsi="Century Gothic" w:cs="Tahoma"/>
          <w:i/>
          <w:sz w:val="22"/>
          <w:szCs w:val="22"/>
        </w:rPr>
        <w:t xml:space="preserve"> </w:t>
      </w:r>
      <w:r w:rsidR="004A5B01" w:rsidRPr="0046035D">
        <w:rPr>
          <w:rFonts w:ascii="Century Gothic" w:eastAsia="Batang" w:hAnsi="Century Gothic" w:cs="Tahoma"/>
          <w:i/>
          <w:sz w:val="22"/>
          <w:szCs w:val="22"/>
        </w:rPr>
        <w:t xml:space="preserve">A especificação do objeto deve obedecer aos requisitos de sustentabilidade constantes do  Decreto </w:t>
      </w:r>
      <w:r w:rsidRPr="0046035D">
        <w:rPr>
          <w:rFonts w:ascii="Century Gothic" w:eastAsia="Batang" w:hAnsi="Century Gothic" w:cs="Tahoma"/>
          <w:i/>
          <w:sz w:val="22"/>
          <w:szCs w:val="22"/>
        </w:rPr>
        <w:t>nº 2830-R/2011 e demais normas pertinentes à matéria.</w:t>
      </w:r>
    </w:p>
    <w:p w:rsidR="00D2637E" w:rsidRPr="0046035D" w:rsidRDefault="00D2637E" w:rsidP="008B510B">
      <w:pPr>
        <w:spacing w:after="120"/>
        <w:ind w:left="708"/>
        <w:jc w:val="both"/>
        <w:rPr>
          <w:rFonts w:ascii="Century Gothic" w:eastAsia="Batang" w:hAnsi="Century Gothic" w:cs="Tahoma"/>
          <w:i/>
          <w:sz w:val="22"/>
          <w:szCs w:val="22"/>
        </w:rPr>
      </w:pPr>
    </w:p>
    <w:p w:rsidR="00707C9E" w:rsidRPr="0046035D" w:rsidRDefault="00707C9E" w:rsidP="008B510B">
      <w:pPr>
        <w:pStyle w:val="Edital-Nvel1"/>
        <w:numPr>
          <w:ilvl w:val="0"/>
          <w:numId w:val="19"/>
        </w:numPr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DAS RESPONSABILIDADES DAS PARTES</w:t>
      </w:r>
    </w:p>
    <w:p w:rsidR="00707C9E" w:rsidRPr="0046035D" w:rsidRDefault="00707C9E" w:rsidP="008B510B">
      <w:pPr>
        <w:pStyle w:val="Edital-Nvel2"/>
        <w:numPr>
          <w:ilvl w:val="1"/>
          <w:numId w:val="19"/>
        </w:numPr>
        <w:spacing w:after="120"/>
        <w:rPr>
          <w:rFonts w:ascii="Century Gothic" w:hAnsi="Century Gothic" w:cs="Tahoma"/>
          <w:b/>
          <w:szCs w:val="22"/>
        </w:rPr>
      </w:pPr>
      <w:r w:rsidRPr="0046035D">
        <w:rPr>
          <w:rFonts w:ascii="Century Gothic" w:hAnsi="Century Gothic" w:cs="Tahoma"/>
          <w:b/>
          <w:szCs w:val="22"/>
        </w:rPr>
        <w:t>DA CONTRATADA</w:t>
      </w:r>
    </w:p>
    <w:p w:rsidR="00707C9E" w:rsidRPr="0046035D" w:rsidRDefault="00707C9E" w:rsidP="008B510B">
      <w:pPr>
        <w:pStyle w:val="NmerosPrincipais"/>
        <w:numPr>
          <w:ilvl w:val="2"/>
          <w:numId w:val="22"/>
        </w:numPr>
        <w:spacing w:after="120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>Entregar o objeto contratado de acordo com o previsto nas especificações constantes do Termo de Referência;</w:t>
      </w:r>
    </w:p>
    <w:p w:rsidR="00707C9E" w:rsidRPr="0046035D" w:rsidRDefault="00707C9E" w:rsidP="008B510B">
      <w:pPr>
        <w:pStyle w:val="NmerosPrincipais"/>
        <w:numPr>
          <w:ilvl w:val="2"/>
          <w:numId w:val="22"/>
        </w:numPr>
        <w:spacing w:after="120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>Apresentar os documentos de cobrança, inclusive, Nota Fiscal com a descrição completa do objeto;</w:t>
      </w:r>
    </w:p>
    <w:p w:rsidR="00707C9E" w:rsidRPr="0046035D" w:rsidRDefault="00707C9E" w:rsidP="008B510B">
      <w:pPr>
        <w:pStyle w:val="Edital-Nvel2"/>
        <w:numPr>
          <w:ilvl w:val="2"/>
          <w:numId w:val="2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lastRenderedPageBreak/>
        <w:t>Responsabilizar-se, perante o PRODEST e/ou terceiros, pela cobertura dos riscos de acidentes de trabalho de seus empregados, prepostos ou contratados, por todos os ônus, encargos, perdas e/ou danos porventura resultantes da execução do objeto;</w:t>
      </w:r>
    </w:p>
    <w:p w:rsidR="00707C9E" w:rsidRPr="0046035D" w:rsidRDefault="00707C9E" w:rsidP="008B510B">
      <w:pPr>
        <w:pStyle w:val="Edital-Nvel2"/>
        <w:numPr>
          <w:ilvl w:val="2"/>
          <w:numId w:val="2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>Responsabilizar-se pela regular quitação de taxas de licenças para execução dos serviços, dependentes de quaisquer autoridades federais, estaduais e/ou municipais;</w:t>
      </w:r>
    </w:p>
    <w:p w:rsidR="00707C9E" w:rsidRPr="0046035D" w:rsidRDefault="006B6F8B" w:rsidP="008B510B">
      <w:pPr>
        <w:pStyle w:val="NmerosPrincipais"/>
        <w:numPr>
          <w:ilvl w:val="1"/>
          <w:numId w:val="22"/>
        </w:numPr>
        <w:spacing w:after="120"/>
        <w:rPr>
          <w:rFonts w:ascii="Century Gothic" w:hAnsi="Century Gothic"/>
          <w:b/>
          <w:sz w:val="22"/>
          <w:szCs w:val="22"/>
        </w:rPr>
      </w:pPr>
      <w:r w:rsidRPr="0046035D">
        <w:rPr>
          <w:rFonts w:ascii="Century Gothic" w:hAnsi="Century Gothic"/>
          <w:b/>
          <w:sz w:val="22"/>
          <w:szCs w:val="22"/>
        </w:rPr>
        <w:t>DA</w:t>
      </w:r>
      <w:r w:rsidR="001D6CB9" w:rsidRPr="0046035D">
        <w:rPr>
          <w:rFonts w:ascii="Century Gothic" w:hAnsi="Century Gothic"/>
          <w:b/>
          <w:sz w:val="22"/>
          <w:szCs w:val="22"/>
        </w:rPr>
        <w:t xml:space="preserve"> CONTRATANTE:</w:t>
      </w:r>
    </w:p>
    <w:p w:rsidR="00707C9E" w:rsidRPr="0046035D" w:rsidRDefault="00707C9E" w:rsidP="008B510B">
      <w:pPr>
        <w:pStyle w:val="NmerosPrincipais"/>
        <w:numPr>
          <w:ilvl w:val="2"/>
          <w:numId w:val="22"/>
        </w:numPr>
        <w:spacing w:before="0" w:after="120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>Efetuar o pagamento do objeto, nos termos do contrato ou documento equivalent</w:t>
      </w:r>
      <w:r w:rsidR="001D6CB9" w:rsidRPr="0046035D">
        <w:rPr>
          <w:rFonts w:ascii="Century Gothic" w:hAnsi="Century Gothic"/>
          <w:sz w:val="22"/>
          <w:szCs w:val="22"/>
        </w:rPr>
        <w:t>e</w:t>
      </w:r>
      <w:r w:rsidRPr="0046035D">
        <w:rPr>
          <w:rFonts w:ascii="Century Gothic" w:hAnsi="Century Gothic"/>
          <w:sz w:val="22"/>
          <w:szCs w:val="22"/>
        </w:rPr>
        <w:t>;</w:t>
      </w:r>
    </w:p>
    <w:p w:rsidR="00707C9E" w:rsidRPr="0046035D" w:rsidRDefault="00707C9E" w:rsidP="008B510B">
      <w:pPr>
        <w:pStyle w:val="LetrasMultinvel"/>
        <w:numPr>
          <w:ilvl w:val="2"/>
          <w:numId w:val="22"/>
        </w:numPr>
        <w:ind w:right="283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>Definir o local para entrega do</w:t>
      </w:r>
      <w:r w:rsidR="00B7400D" w:rsidRPr="0046035D">
        <w:rPr>
          <w:rFonts w:ascii="Century Gothic" w:hAnsi="Century Gothic"/>
          <w:sz w:val="22"/>
          <w:szCs w:val="22"/>
        </w:rPr>
        <w:t xml:space="preserve"> objeto</w:t>
      </w:r>
      <w:r w:rsidRPr="0046035D">
        <w:rPr>
          <w:rFonts w:ascii="Century Gothic" w:hAnsi="Century Gothic"/>
          <w:sz w:val="22"/>
          <w:szCs w:val="22"/>
        </w:rPr>
        <w:t xml:space="preserve"> </w:t>
      </w:r>
      <w:r w:rsidR="00B7400D" w:rsidRPr="0046035D">
        <w:rPr>
          <w:rFonts w:ascii="Century Gothic" w:hAnsi="Century Gothic"/>
          <w:sz w:val="22"/>
          <w:szCs w:val="22"/>
        </w:rPr>
        <w:t>contrata</w:t>
      </w:r>
      <w:r w:rsidRPr="0046035D">
        <w:rPr>
          <w:rFonts w:ascii="Century Gothic" w:hAnsi="Century Gothic"/>
          <w:sz w:val="22"/>
          <w:szCs w:val="22"/>
        </w:rPr>
        <w:t>do;</w:t>
      </w:r>
    </w:p>
    <w:p w:rsidR="00707C9E" w:rsidRPr="0046035D" w:rsidRDefault="00707C9E" w:rsidP="008B510B">
      <w:pPr>
        <w:pStyle w:val="Edital-Nvel2"/>
        <w:numPr>
          <w:ilvl w:val="2"/>
          <w:numId w:val="2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>Notificar a contratada, por escrito, de quaisquer irregularidades que venham ocorrer em função da execução do objeto;</w:t>
      </w:r>
    </w:p>
    <w:p w:rsidR="006C543C" w:rsidRDefault="006C543C" w:rsidP="006C543C">
      <w:pPr>
        <w:pStyle w:val="PargrafodaLista"/>
        <w:spacing w:after="120"/>
        <w:ind w:left="0"/>
        <w:jc w:val="both"/>
        <w:rPr>
          <w:rFonts w:ascii="Century Gothic" w:hAnsi="Century Gothic"/>
          <w:i/>
          <w:sz w:val="22"/>
          <w:szCs w:val="22"/>
        </w:rPr>
      </w:pPr>
    </w:p>
    <w:p w:rsidR="006C543C" w:rsidRPr="006C543C" w:rsidRDefault="006C543C" w:rsidP="006C543C">
      <w:pPr>
        <w:pStyle w:val="PargrafodaLista"/>
        <w:spacing w:after="120"/>
        <w:ind w:left="0"/>
        <w:jc w:val="both"/>
        <w:rPr>
          <w:rFonts w:ascii="Century Gothic" w:hAnsi="Century Gothic"/>
          <w:i/>
          <w:sz w:val="22"/>
          <w:szCs w:val="22"/>
        </w:rPr>
      </w:pPr>
      <w:r w:rsidRPr="006C543C">
        <w:rPr>
          <w:rFonts w:ascii="Century Gothic" w:hAnsi="Century Gothic"/>
          <w:i/>
          <w:sz w:val="22"/>
          <w:szCs w:val="22"/>
        </w:rPr>
        <w:t xml:space="preserve">OBSERVAÇÃO: </w:t>
      </w:r>
      <w:r>
        <w:rPr>
          <w:rFonts w:ascii="Century Gothic" w:hAnsi="Century Gothic"/>
          <w:i/>
          <w:sz w:val="22"/>
          <w:szCs w:val="22"/>
        </w:rPr>
        <w:t xml:space="preserve">O elaborador do TR poderá inserir outras responsabilidades inerentes ao objeto pretendido. </w:t>
      </w:r>
      <w:r w:rsidRPr="006C543C">
        <w:rPr>
          <w:rFonts w:ascii="Century Gothic" w:hAnsi="Century Gothic"/>
          <w:i/>
          <w:sz w:val="22"/>
          <w:szCs w:val="22"/>
        </w:rPr>
        <w:t xml:space="preserve">Na elaboração do </w:t>
      </w:r>
      <w:r>
        <w:rPr>
          <w:rFonts w:ascii="Century Gothic" w:hAnsi="Century Gothic"/>
          <w:i/>
          <w:sz w:val="22"/>
          <w:szCs w:val="22"/>
        </w:rPr>
        <w:t xml:space="preserve">instrumento contratual a </w:t>
      </w:r>
      <w:proofErr w:type="spellStart"/>
      <w:r>
        <w:rPr>
          <w:rFonts w:ascii="Century Gothic" w:hAnsi="Century Gothic"/>
          <w:i/>
          <w:sz w:val="22"/>
          <w:szCs w:val="22"/>
        </w:rPr>
        <w:t>Subgerencia</w:t>
      </w:r>
      <w:proofErr w:type="spellEnd"/>
      <w:r>
        <w:rPr>
          <w:rFonts w:ascii="Century Gothic" w:hAnsi="Century Gothic"/>
          <w:i/>
          <w:sz w:val="22"/>
          <w:szCs w:val="22"/>
        </w:rPr>
        <w:t xml:space="preserve"> de Contratos constará a exigência relativa à Política de Segurança do PRODEST</w:t>
      </w:r>
      <w:r w:rsidRPr="006C543C">
        <w:rPr>
          <w:rFonts w:ascii="Century Gothic" w:hAnsi="Century Gothic"/>
          <w:i/>
          <w:sz w:val="22"/>
          <w:szCs w:val="22"/>
        </w:rPr>
        <w:t>.</w:t>
      </w:r>
    </w:p>
    <w:p w:rsidR="00B90DBB" w:rsidRPr="0046035D" w:rsidRDefault="00B90DBB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</w:p>
    <w:p w:rsidR="00AC38AE" w:rsidRPr="000366D5" w:rsidRDefault="00B90DBB" w:rsidP="000366D5">
      <w:pPr>
        <w:pStyle w:val="PargrafodaLista"/>
        <w:numPr>
          <w:ilvl w:val="0"/>
          <w:numId w:val="22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0366D5">
        <w:rPr>
          <w:rFonts w:ascii="Century Gothic" w:hAnsi="Century Gothic"/>
          <w:b/>
          <w:sz w:val="22"/>
          <w:szCs w:val="22"/>
        </w:rPr>
        <w:t>DA HABILITAÇÃO TÉCNICA</w:t>
      </w:r>
    </w:p>
    <w:p w:rsidR="000C3438" w:rsidRDefault="000C3438" w:rsidP="000C3438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</w:p>
    <w:p w:rsidR="00B90DBB" w:rsidRPr="0046035D" w:rsidRDefault="00B90DBB" w:rsidP="000C3438">
      <w:pPr>
        <w:pStyle w:val="PargrafodaLista"/>
        <w:numPr>
          <w:ilvl w:val="1"/>
          <w:numId w:val="22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C041CD">
        <w:rPr>
          <w:rFonts w:ascii="Century Gothic" w:hAnsi="Century Gothic"/>
          <w:sz w:val="22"/>
          <w:szCs w:val="22"/>
        </w:rPr>
        <w:t>A minuta padrão PGE (</w:t>
      </w:r>
      <w:hyperlink r:id="rId8" w:history="1">
        <w:r w:rsidRPr="00C041CD">
          <w:rPr>
            <w:rStyle w:val="Hyperlink"/>
            <w:rFonts w:ascii="Century Gothic" w:hAnsi="Century Gothic"/>
            <w:sz w:val="22"/>
            <w:szCs w:val="22"/>
          </w:rPr>
          <w:t>www.pge.es.gov.br</w:t>
        </w:r>
      </w:hyperlink>
      <w:r w:rsidRPr="00C041CD">
        <w:rPr>
          <w:rFonts w:ascii="Century Gothic" w:hAnsi="Century Gothic"/>
          <w:sz w:val="22"/>
          <w:szCs w:val="22"/>
        </w:rPr>
        <w:t xml:space="preserve"> /Aquisição de Bens) prevê a exigência</w:t>
      </w:r>
      <w:r w:rsidRPr="0046035D">
        <w:rPr>
          <w:rFonts w:ascii="Century Gothic" w:hAnsi="Century Gothic"/>
          <w:sz w:val="22"/>
          <w:szCs w:val="22"/>
        </w:rPr>
        <w:t xml:space="preserve"> abaixo para o procedimento de aquisição de bens. O elaborador do TR poderá inserir outras exigências, objetivando garantir a qualidade do objeto pretendido:</w:t>
      </w:r>
    </w:p>
    <w:p w:rsidR="00222766" w:rsidRPr="0046035D" w:rsidRDefault="00B90DBB" w:rsidP="00222766">
      <w:pPr>
        <w:pStyle w:val="Nabc"/>
        <w:ind w:left="0"/>
        <w:rPr>
          <w:rFonts w:ascii="Century Gothic" w:hAnsi="Century Gothic"/>
          <w:i/>
          <w:sz w:val="22"/>
          <w:lang w:val="pt-BR"/>
        </w:rPr>
      </w:pPr>
      <w:r w:rsidRPr="0046035D">
        <w:rPr>
          <w:rFonts w:ascii="Century Gothic" w:hAnsi="Century Gothic"/>
          <w:i/>
          <w:sz w:val="22"/>
          <w:lang w:val="pt-BR"/>
        </w:rPr>
        <w:t xml:space="preserve">“Comprovação de que o licitante forneceu, sem restrição, </w:t>
      </w:r>
      <w:r w:rsidR="00C42FB2">
        <w:rPr>
          <w:rFonts w:ascii="Century Gothic" w:hAnsi="Century Gothic"/>
          <w:i/>
          <w:sz w:val="22"/>
          <w:lang w:val="pt-BR"/>
        </w:rPr>
        <w:t>serviço/</w:t>
      </w:r>
      <w:r w:rsidRPr="0046035D">
        <w:rPr>
          <w:rFonts w:ascii="Century Gothic" w:hAnsi="Century Gothic"/>
          <w:i/>
          <w:sz w:val="22"/>
          <w:lang w:val="pt-BR"/>
        </w:rPr>
        <w:t>produto igual ou semelhante ao indicado n</w:t>
      </w:r>
      <w:r w:rsidR="00222766" w:rsidRPr="0046035D">
        <w:rPr>
          <w:rFonts w:ascii="Century Gothic" w:hAnsi="Century Gothic"/>
          <w:i/>
          <w:sz w:val="22"/>
          <w:lang w:val="pt-BR"/>
        </w:rPr>
        <w:t>este Termo de Referência</w:t>
      </w:r>
      <w:r w:rsidRPr="0046035D">
        <w:rPr>
          <w:rFonts w:ascii="Century Gothic" w:hAnsi="Century Gothic"/>
          <w:i/>
          <w:sz w:val="22"/>
          <w:lang w:val="pt-BR"/>
        </w:rPr>
        <w:t>. A comprovação será feita por meio de apresentação de no mínimo 1 (</w:t>
      </w:r>
      <w:proofErr w:type="gramStart"/>
      <w:r w:rsidRPr="0046035D">
        <w:rPr>
          <w:rFonts w:ascii="Century Gothic" w:hAnsi="Century Gothic"/>
          <w:i/>
          <w:sz w:val="22"/>
          <w:lang w:val="pt-BR"/>
        </w:rPr>
        <w:t>um)  atestado</w:t>
      </w:r>
      <w:proofErr w:type="gramEnd"/>
      <w:r w:rsidRPr="0046035D">
        <w:rPr>
          <w:rFonts w:ascii="Century Gothic" w:hAnsi="Century Gothic"/>
          <w:i/>
          <w:sz w:val="22"/>
          <w:lang w:val="pt-BR"/>
        </w:rPr>
        <w:t xml:space="preserve">, devidamente assinado, carimbado e em papel timbrado da empresa ou órgão comprador, compatível com o objeto </w:t>
      </w:r>
      <w:r w:rsidR="00222766" w:rsidRPr="0046035D">
        <w:rPr>
          <w:rFonts w:ascii="Century Gothic" w:hAnsi="Century Gothic"/>
          <w:i/>
          <w:sz w:val="22"/>
          <w:lang w:val="pt-BR"/>
        </w:rPr>
        <w:t>pretendido pelo PRODEST”</w:t>
      </w:r>
      <w:r w:rsidRPr="0046035D">
        <w:rPr>
          <w:rFonts w:ascii="Century Gothic" w:hAnsi="Century Gothic"/>
          <w:i/>
          <w:sz w:val="22"/>
          <w:lang w:val="pt-BR"/>
        </w:rPr>
        <w:t>.</w:t>
      </w:r>
    </w:p>
    <w:p w:rsidR="00B90DBB" w:rsidRPr="0046035D" w:rsidRDefault="000366D5" w:rsidP="000366D5">
      <w:pPr>
        <w:pStyle w:val="Nabc"/>
        <w:ind w:left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5.2 </w:t>
      </w:r>
      <w:r w:rsidR="00B90DBB" w:rsidRPr="0046035D">
        <w:rPr>
          <w:rFonts w:ascii="Century Gothic" w:hAnsi="Century Gothic"/>
          <w:sz w:val="22"/>
        </w:rPr>
        <w:t>Em caso de exigência de mão de obra com dedicação exclusiva e locada na se</w:t>
      </w:r>
      <w:r w:rsidR="00AC38AE" w:rsidRPr="0046035D">
        <w:rPr>
          <w:rFonts w:ascii="Century Gothic" w:hAnsi="Century Gothic"/>
          <w:sz w:val="22"/>
        </w:rPr>
        <w:t xml:space="preserve">de </w:t>
      </w:r>
      <w:r w:rsidR="00222766" w:rsidRPr="0046035D">
        <w:rPr>
          <w:rFonts w:ascii="Century Gothic" w:hAnsi="Century Gothic"/>
          <w:sz w:val="22"/>
        </w:rPr>
        <w:t>do PRODEST, deve-se constar do Termo de Referência a exigência d</w:t>
      </w:r>
      <w:r w:rsidR="00B90DBB" w:rsidRPr="0046035D">
        <w:rPr>
          <w:rFonts w:ascii="Century Gothic" w:hAnsi="Century Gothic"/>
          <w:sz w:val="22"/>
        </w:rPr>
        <w:t>o vínculo trabalhista dos profissionais que estarão envolvidos na execução do objeto;</w:t>
      </w:r>
    </w:p>
    <w:p w:rsidR="00B90DBB" w:rsidRPr="000366D5" w:rsidRDefault="000C3438" w:rsidP="000C3438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5.3 </w:t>
      </w:r>
      <w:r w:rsidR="00B90DBB" w:rsidRPr="000366D5">
        <w:rPr>
          <w:rFonts w:ascii="Century Gothic" w:hAnsi="Century Gothic"/>
          <w:sz w:val="22"/>
          <w:szCs w:val="22"/>
        </w:rPr>
        <w:t xml:space="preserve">A exigência de outros documentos de Habilitação Técnica que venham garantir a qualidade dos produtos ou serviços tais como Certificados, Atestados, Declarações, Apresentação de Amostra, etc., deve ser especificada </w:t>
      </w:r>
      <w:r w:rsidR="00D425C1" w:rsidRPr="000366D5">
        <w:rPr>
          <w:rFonts w:ascii="Century Gothic" w:hAnsi="Century Gothic"/>
          <w:sz w:val="22"/>
          <w:szCs w:val="22"/>
        </w:rPr>
        <w:t>neste item.</w:t>
      </w:r>
    </w:p>
    <w:p w:rsidR="00B90DBB" w:rsidRPr="0046035D" w:rsidRDefault="00B90DBB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</w:p>
    <w:p w:rsidR="00707C9E" w:rsidRPr="0046035D" w:rsidRDefault="00707C9E" w:rsidP="000366D5">
      <w:pPr>
        <w:pStyle w:val="Edital-Nvel1"/>
        <w:numPr>
          <w:ilvl w:val="0"/>
          <w:numId w:val="22"/>
        </w:numPr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DA APRESENTAÇÃO DA PROPOSTA</w:t>
      </w:r>
    </w:p>
    <w:p w:rsidR="00707C9E" w:rsidRDefault="00707C9E" w:rsidP="000366D5">
      <w:pPr>
        <w:pStyle w:val="Edital-Nvel2"/>
        <w:numPr>
          <w:ilvl w:val="1"/>
          <w:numId w:val="22"/>
        </w:numPr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 xml:space="preserve">A proposta deverá ser apresentada, com valores em real, redigida em português, em formulário oficial da empresa, que contenha a razão social, endereço, telefone, </w:t>
      </w:r>
      <w:r w:rsidR="001D6CB9" w:rsidRPr="0046035D">
        <w:rPr>
          <w:rFonts w:ascii="Century Gothic" w:hAnsi="Century Gothic" w:cs="Tahoma"/>
          <w:szCs w:val="22"/>
        </w:rPr>
        <w:t xml:space="preserve">e-mail, </w:t>
      </w:r>
      <w:r w:rsidRPr="0046035D">
        <w:rPr>
          <w:rFonts w:ascii="Century Gothic" w:hAnsi="Century Gothic" w:cs="Tahoma"/>
          <w:szCs w:val="22"/>
        </w:rPr>
        <w:t>CNPJ e nela deverão constar os requisitos a seguir especificados:</w:t>
      </w:r>
    </w:p>
    <w:p w:rsidR="000C3438" w:rsidRPr="0046035D" w:rsidRDefault="000C3438" w:rsidP="000C3438">
      <w:pPr>
        <w:pStyle w:val="Edital-Nvel2"/>
        <w:numPr>
          <w:ilvl w:val="0"/>
          <w:numId w:val="0"/>
        </w:numPr>
        <w:spacing w:after="120"/>
        <w:rPr>
          <w:rFonts w:ascii="Century Gothic" w:hAnsi="Century Gothic" w:cs="Tahoma"/>
          <w:szCs w:val="22"/>
        </w:rPr>
      </w:pPr>
    </w:p>
    <w:p w:rsidR="00707C9E" w:rsidRDefault="00707C9E" w:rsidP="000366D5">
      <w:pPr>
        <w:pStyle w:val="Edital-Nvel2"/>
        <w:numPr>
          <w:ilvl w:val="2"/>
          <w:numId w:val="2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 xml:space="preserve">DO PREÇO: </w:t>
      </w:r>
      <w:r w:rsidRPr="0046035D">
        <w:rPr>
          <w:rFonts w:ascii="Century Gothic" w:eastAsia="Batang" w:hAnsi="Century Gothic" w:cs="Tahoma"/>
          <w:szCs w:val="22"/>
        </w:rPr>
        <w:t>A proposição de preço para o objeto pretendido segue especificada:</w:t>
      </w:r>
    </w:p>
    <w:p w:rsidR="000C3438" w:rsidRPr="0046035D" w:rsidRDefault="000C3438" w:rsidP="000C3438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522"/>
        <w:gridCol w:w="1523"/>
        <w:gridCol w:w="1234"/>
        <w:gridCol w:w="997"/>
        <w:gridCol w:w="1660"/>
      </w:tblGrid>
      <w:tr w:rsidR="001D6CB9" w:rsidRPr="0046035D" w:rsidTr="001D6CB9">
        <w:trPr>
          <w:trHeight w:val="567"/>
        </w:trPr>
        <w:tc>
          <w:tcPr>
            <w:tcW w:w="314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lastRenderedPageBreak/>
              <w:t>Item</w:t>
            </w:r>
          </w:p>
        </w:tc>
        <w:tc>
          <w:tcPr>
            <w:tcW w:w="1930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t>Especificação do Objeto</w:t>
            </w:r>
          </w:p>
        </w:tc>
        <w:tc>
          <w:tcPr>
            <w:tcW w:w="669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t>Quantitativo</w:t>
            </w:r>
          </w:p>
        </w:tc>
        <w:tc>
          <w:tcPr>
            <w:tcW w:w="741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t>Preço Unitário</w:t>
            </w:r>
          </w:p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t>R$</w:t>
            </w:r>
          </w:p>
        </w:tc>
        <w:tc>
          <w:tcPr>
            <w:tcW w:w="618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t>Preço Total</w:t>
            </w:r>
          </w:p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t>R$</w:t>
            </w:r>
          </w:p>
        </w:tc>
        <w:tc>
          <w:tcPr>
            <w:tcW w:w="728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t xml:space="preserve">Classificação </w:t>
            </w:r>
            <w:r w:rsidR="001D6CB9" w:rsidRPr="0046035D">
              <w:rPr>
                <w:rFonts w:ascii="Century Gothic" w:eastAsia="Batang" w:hAnsi="Century Gothic" w:cs="Tahoma"/>
                <w:b/>
                <w:szCs w:val="22"/>
              </w:rPr>
              <w:t>C</w:t>
            </w:r>
            <w:r w:rsidRPr="0046035D">
              <w:rPr>
                <w:rFonts w:ascii="Century Gothic" w:eastAsia="Batang" w:hAnsi="Century Gothic" w:cs="Tahoma"/>
                <w:b/>
                <w:szCs w:val="22"/>
              </w:rPr>
              <w:t>ontábil</w:t>
            </w:r>
          </w:p>
        </w:tc>
      </w:tr>
      <w:tr w:rsidR="001D6CB9" w:rsidRPr="0046035D" w:rsidTr="001D6CB9">
        <w:trPr>
          <w:trHeight w:val="283"/>
        </w:trPr>
        <w:tc>
          <w:tcPr>
            <w:tcW w:w="314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  <w:r w:rsidRPr="0046035D">
              <w:rPr>
                <w:rFonts w:ascii="Century Gothic" w:eastAsia="Batang" w:hAnsi="Century Gothic" w:cs="Tahoma"/>
                <w:szCs w:val="22"/>
              </w:rPr>
              <w:t>1</w:t>
            </w:r>
          </w:p>
        </w:tc>
        <w:tc>
          <w:tcPr>
            <w:tcW w:w="1930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  <w:tr w:rsidR="001D6CB9" w:rsidRPr="0046035D" w:rsidTr="001D6CB9">
        <w:trPr>
          <w:trHeight w:val="283"/>
        </w:trPr>
        <w:tc>
          <w:tcPr>
            <w:tcW w:w="314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  <w:r w:rsidRPr="0046035D">
              <w:rPr>
                <w:rFonts w:ascii="Century Gothic" w:eastAsia="Batang" w:hAnsi="Century Gothic" w:cs="Tahoma"/>
                <w:szCs w:val="22"/>
              </w:rPr>
              <w:t>2</w:t>
            </w:r>
          </w:p>
        </w:tc>
        <w:tc>
          <w:tcPr>
            <w:tcW w:w="1930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  <w:tr w:rsidR="001D6CB9" w:rsidRPr="0046035D" w:rsidTr="001D6CB9">
        <w:trPr>
          <w:trHeight w:val="283"/>
        </w:trPr>
        <w:tc>
          <w:tcPr>
            <w:tcW w:w="314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b/>
                <w:szCs w:val="22"/>
              </w:rPr>
            </w:pPr>
          </w:p>
        </w:tc>
        <w:tc>
          <w:tcPr>
            <w:tcW w:w="1930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 w:cs="Tahoma"/>
                <w:bCs/>
                <w:szCs w:val="22"/>
              </w:rPr>
            </w:pPr>
            <w:r w:rsidRPr="0046035D">
              <w:rPr>
                <w:rFonts w:ascii="Century Gothic" w:eastAsia="Batang" w:hAnsi="Century Gothic" w:cs="Tahoma"/>
                <w:b/>
                <w:szCs w:val="22"/>
              </w:rPr>
              <w:t>Preço Global</w:t>
            </w:r>
          </w:p>
        </w:tc>
        <w:tc>
          <w:tcPr>
            <w:tcW w:w="669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707C9E" w:rsidRPr="0046035D" w:rsidRDefault="00707C9E" w:rsidP="008B510B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 w:cs="Tahoma"/>
                <w:szCs w:val="22"/>
              </w:rPr>
            </w:pPr>
          </w:p>
        </w:tc>
      </w:tr>
    </w:tbl>
    <w:p w:rsidR="00707C9E" w:rsidRPr="0046035D" w:rsidRDefault="00707C9E" w:rsidP="008B510B">
      <w:pPr>
        <w:pStyle w:val="Edital-Nvel2"/>
        <w:numPr>
          <w:ilvl w:val="0"/>
          <w:numId w:val="0"/>
        </w:numPr>
        <w:rPr>
          <w:rFonts w:ascii="Century Gothic" w:eastAsia="Batang" w:hAnsi="Century Gothic" w:cs="Tahoma"/>
          <w:i/>
          <w:szCs w:val="22"/>
        </w:rPr>
      </w:pPr>
    </w:p>
    <w:p w:rsidR="00707C9E" w:rsidRPr="0046035D" w:rsidRDefault="00707C9E" w:rsidP="000366D5">
      <w:pPr>
        <w:pStyle w:val="Edital-Nvel2"/>
        <w:numPr>
          <w:ilvl w:val="2"/>
          <w:numId w:val="2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>Os preços ora propostos incluem todas as despesas diretas, indiretas, benefícios, tributos, contribuições, seguros e licenças de modo a se constituírem em única e total contraprestação pelo fornecimento do objeto.</w:t>
      </w:r>
    </w:p>
    <w:p w:rsidR="00707C9E" w:rsidRPr="0046035D" w:rsidRDefault="00707C9E" w:rsidP="000366D5">
      <w:pPr>
        <w:pStyle w:val="Edital-Nvel2"/>
        <w:numPr>
          <w:ilvl w:val="2"/>
          <w:numId w:val="2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>O prazo de validade da proposta é de 60 (sessenta) dias corridos, a contar da data da sua entrega no PRODEST.</w:t>
      </w:r>
    </w:p>
    <w:p w:rsidR="00703CF6" w:rsidRPr="0046035D" w:rsidRDefault="00703CF6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 xml:space="preserve">OBSERVAÇÃO: Na coluna “classificação contábil” deve-se constar se o objeto é </w:t>
      </w:r>
      <w:r w:rsidR="001B4CC3" w:rsidRPr="0046035D">
        <w:rPr>
          <w:rFonts w:ascii="Century Gothic" w:eastAsia="Batang" w:hAnsi="Century Gothic" w:cs="Tahoma"/>
          <w:szCs w:val="22"/>
        </w:rPr>
        <w:t xml:space="preserve">serviço, </w:t>
      </w:r>
      <w:r w:rsidRPr="0046035D">
        <w:rPr>
          <w:rFonts w:ascii="Century Gothic" w:eastAsia="Batang" w:hAnsi="Century Gothic" w:cs="Tahoma"/>
          <w:szCs w:val="22"/>
        </w:rPr>
        <w:t xml:space="preserve">bem permanente ou material de consumo (consolidar </w:t>
      </w:r>
      <w:r w:rsidR="001B4CC3" w:rsidRPr="0046035D">
        <w:rPr>
          <w:rFonts w:ascii="Century Gothic" w:eastAsia="Batang" w:hAnsi="Century Gothic" w:cs="Tahoma"/>
          <w:szCs w:val="22"/>
        </w:rPr>
        <w:t xml:space="preserve">tal informação </w:t>
      </w:r>
      <w:r w:rsidRPr="0046035D">
        <w:rPr>
          <w:rFonts w:ascii="Century Gothic" w:eastAsia="Batang" w:hAnsi="Century Gothic" w:cs="Tahoma"/>
          <w:szCs w:val="22"/>
        </w:rPr>
        <w:t>com a GEFOR/Contabilidade).</w:t>
      </w:r>
    </w:p>
    <w:p w:rsidR="0046035D" w:rsidRPr="0046035D" w:rsidRDefault="0046035D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</w:p>
    <w:p w:rsidR="00707C9E" w:rsidRPr="0046035D" w:rsidRDefault="00707C9E" w:rsidP="000366D5">
      <w:pPr>
        <w:pStyle w:val="Edital-Nvel1"/>
        <w:numPr>
          <w:ilvl w:val="0"/>
          <w:numId w:val="2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 xml:space="preserve">DAS CONDIÇÕES DE FATURAMENTO </w:t>
      </w:r>
      <w:r w:rsidR="00696568" w:rsidRPr="0046035D">
        <w:rPr>
          <w:rFonts w:ascii="Century Gothic" w:eastAsia="Batang" w:hAnsi="Century Gothic" w:cs="Tahoma"/>
          <w:szCs w:val="22"/>
        </w:rPr>
        <w:t>e pagamento</w:t>
      </w:r>
    </w:p>
    <w:p w:rsidR="00FC7A7E" w:rsidRPr="0046035D" w:rsidRDefault="000366D5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  <w:r>
        <w:rPr>
          <w:rFonts w:ascii="Century Gothic" w:eastAsia="Batang" w:hAnsi="Century Gothic" w:cs="Tahoma"/>
          <w:szCs w:val="22"/>
        </w:rPr>
        <w:t>7</w:t>
      </w:r>
      <w:r w:rsidR="00FC7A7E" w:rsidRPr="0046035D">
        <w:rPr>
          <w:rFonts w:ascii="Century Gothic" w:eastAsia="Batang" w:hAnsi="Century Gothic" w:cs="Tahoma"/>
          <w:szCs w:val="22"/>
        </w:rPr>
        <w:t>.1 DO FATURAMENTO DE BENS</w:t>
      </w:r>
    </w:p>
    <w:p w:rsidR="00707C9E" w:rsidRPr="0046035D" w:rsidRDefault="00707C9E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>A fatura deverá ser apresentada no protocolo do PRODEST mediante a entrega do objeto contratado, devendo com ela serem encaminhados os comprovantes de regularidade fiscal da contratada.</w:t>
      </w:r>
    </w:p>
    <w:p w:rsidR="00FC7A7E" w:rsidRPr="0046035D" w:rsidRDefault="00FC7A7E" w:rsidP="000366D5">
      <w:pPr>
        <w:pStyle w:val="Edital-Nvel2"/>
        <w:numPr>
          <w:ilvl w:val="1"/>
          <w:numId w:val="4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>DO FATURAMENTO DE SERVIÇOS CONTINUOS</w:t>
      </w:r>
    </w:p>
    <w:p w:rsidR="00CC17DF" w:rsidRPr="0046035D" w:rsidRDefault="000366D5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  <w:r>
        <w:rPr>
          <w:rFonts w:ascii="Century Gothic" w:eastAsia="Batang" w:hAnsi="Century Gothic" w:cs="Tahoma"/>
          <w:szCs w:val="22"/>
        </w:rPr>
        <w:t>7</w:t>
      </w:r>
      <w:r w:rsidR="00C61D1B" w:rsidRPr="0046035D">
        <w:rPr>
          <w:rFonts w:ascii="Century Gothic" w:eastAsia="Batang" w:hAnsi="Century Gothic" w:cs="Tahoma"/>
          <w:szCs w:val="22"/>
        </w:rPr>
        <w:t>.2</w:t>
      </w:r>
      <w:r w:rsidR="00CC17DF" w:rsidRPr="0046035D">
        <w:rPr>
          <w:rFonts w:ascii="Century Gothic" w:eastAsia="Batang" w:hAnsi="Century Gothic" w:cs="Tahoma"/>
          <w:szCs w:val="22"/>
        </w:rPr>
        <w:t xml:space="preserve">.1 </w:t>
      </w:r>
      <w:r w:rsidR="00FC7A7E" w:rsidRPr="0046035D">
        <w:rPr>
          <w:rFonts w:ascii="Century Gothic" w:eastAsia="Batang" w:hAnsi="Century Gothic" w:cs="Tahoma"/>
          <w:szCs w:val="22"/>
        </w:rPr>
        <w:t xml:space="preserve">A fatura será </w:t>
      </w:r>
      <w:proofErr w:type="gramStart"/>
      <w:r w:rsidR="00FC7A7E" w:rsidRPr="0046035D">
        <w:rPr>
          <w:rFonts w:ascii="Century Gothic" w:eastAsia="Batang" w:hAnsi="Century Gothic" w:cs="Tahoma"/>
          <w:szCs w:val="22"/>
        </w:rPr>
        <w:t>proto</w:t>
      </w:r>
      <w:r w:rsidR="00A638E8" w:rsidRPr="0046035D">
        <w:rPr>
          <w:rFonts w:ascii="Century Gothic" w:eastAsia="Batang" w:hAnsi="Century Gothic" w:cs="Tahoma"/>
          <w:szCs w:val="22"/>
        </w:rPr>
        <w:t>co</w:t>
      </w:r>
      <w:r w:rsidR="00FC7A7E" w:rsidRPr="0046035D">
        <w:rPr>
          <w:rFonts w:ascii="Century Gothic" w:eastAsia="Batang" w:hAnsi="Century Gothic" w:cs="Tahoma"/>
          <w:szCs w:val="22"/>
        </w:rPr>
        <w:t>lizada</w:t>
      </w:r>
      <w:r w:rsidR="00A638E8" w:rsidRPr="0046035D">
        <w:rPr>
          <w:rFonts w:ascii="Century Gothic" w:eastAsia="Batang" w:hAnsi="Century Gothic" w:cs="Tahoma"/>
          <w:szCs w:val="22"/>
        </w:rPr>
        <w:t xml:space="preserve"> </w:t>
      </w:r>
      <w:r w:rsidR="00FC7A7E" w:rsidRPr="0046035D">
        <w:rPr>
          <w:rFonts w:ascii="Century Gothic" w:eastAsia="Batang" w:hAnsi="Century Gothic" w:cs="Tahoma"/>
          <w:szCs w:val="22"/>
        </w:rPr>
        <w:t xml:space="preserve"> no</w:t>
      </w:r>
      <w:proofErr w:type="gramEnd"/>
      <w:r w:rsidR="00FC7A7E" w:rsidRPr="0046035D">
        <w:rPr>
          <w:rFonts w:ascii="Century Gothic" w:eastAsia="Batang" w:hAnsi="Century Gothic" w:cs="Tahoma"/>
          <w:szCs w:val="22"/>
        </w:rPr>
        <w:t xml:space="preserve"> primeiro dia </w:t>
      </w:r>
      <w:r w:rsidR="00A638E8" w:rsidRPr="0046035D">
        <w:rPr>
          <w:rFonts w:ascii="Century Gothic" w:eastAsia="Batang" w:hAnsi="Century Gothic" w:cs="Tahoma"/>
          <w:szCs w:val="22"/>
        </w:rPr>
        <w:t xml:space="preserve">útil </w:t>
      </w:r>
      <w:r w:rsidR="00FC7A7E" w:rsidRPr="0046035D">
        <w:rPr>
          <w:rFonts w:ascii="Century Gothic" w:eastAsia="Batang" w:hAnsi="Century Gothic" w:cs="Tahoma"/>
          <w:szCs w:val="22"/>
        </w:rPr>
        <w:t xml:space="preserve">do mês posterior ao da prestação dos serviços, </w:t>
      </w:r>
      <w:r w:rsidR="00CC17DF" w:rsidRPr="0046035D">
        <w:rPr>
          <w:rFonts w:ascii="Century Gothic" w:eastAsia="Batang" w:hAnsi="Century Gothic" w:cs="Tahoma"/>
          <w:szCs w:val="22"/>
        </w:rPr>
        <w:t>devendo com ela serem encaminhados os comprovantes de regularidade fiscal da contratada.</w:t>
      </w:r>
    </w:p>
    <w:p w:rsidR="00FC7A7E" w:rsidRPr="0046035D" w:rsidRDefault="00FC7A7E" w:rsidP="000366D5">
      <w:pPr>
        <w:pStyle w:val="Edital-Nvel2"/>
        <w:numPr>
          <w:ilvl w:val="1"/>
          <w:numId w:val="42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>DO PAGAMENTO</w:t>
      </w:r>
    </w:p>
    <w:p w:rsidR="005B70CE" w:rsidRPr="0046035D" w:rsidRDefault="000366D5" w:rsidP="008B510B">
      <w:pPr>
        <w:pStyle w:val="PargrafodaLista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C61D1B" w:rsidRPr="0046035D">
        <w:rPr>
          <w:rFonts w:ascii="Century Gothic" w:hAnsi="Century Gothic"/>
          <w:sz w:val="22"/>
          <w:szCs w:val="22"/>
        </w:rPr>
        <w:t>.3</w:t>
      </w:r>
      <w:r w:rsidR="00FC7A7E" w:rsidRPr="0046035D">
        <w:rPr>
          <w:rFonts w:ascii="Century Gothic" w:hAnsi="Century Gothic"/>
          <w:sz w:val="22"/>
          <w:szCs w:val="22"/>
        </w:rPr>
        <w:t xml:space="preserve">.1 </w:t>
      </w:r>
      <w:r w:rsidR="001D5817" w:rsidRPr="001D5817">
        <w:rPr>
          <w:rFonts w:ascii="Century Gothic" w:hAnsi="Century Gothic"/>
          <w:sz w:val="22"/>
          <w:szCs w:val="22"/>
        </w:rPr>
        <w:t>A fatura será paga até o 10 (décimo) dia útil após a sua apresentação, sendo que o pagamento só poderá ser realizado nos dias 10, 20 ou 30 de cada mês, conforme determina o inciso IV do Decreto nº 4662-R e inc. II do art. 1º da Portaria SEFAZ nº 34-R de 18 de junho de 2020</w:t>
      </w:r>
      <w:r w:rsidR="005B70CE" w:rsidRPr="0046035D">
        <w:rPr>
          <w:rFonts w:ascii="Century Gothic" w:hAnsi="Century Gothic"/>
          <w:sz w:val="22"/>
          <w:szCs w:val="22"/>
        </w:rPr>
        <w:t>.</w:t>
      </w:r>
    </w:p>
    <w:p w:rsidR="00C64EB6" w:rsidRPr="0046035D" w:rsidRDefault="00C64EB6" w:rsidP="008B510B">
      <w:pPr>
        <w:pStyle w:val="PargrafodaLista"/>
        <w:ind w:left="0"/>
        <w:jc w:val="both"/>
        <w:rPr>
          <w:rFonts w:ascii="Century Gothic" w:hAnsi="Century Gothic"/>
          <w:sz w:val="22"/>
          <w:szCs w:val="22"/>
        </w:rPr>
      </w:pPr>
    </w:p>
    <w:p w:rsidR="005B70CE" w:rsidRPr="0046035D" w:rsidRDefault="000366D5" w:rsidP="008B510B">
      <w:p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7</w:t>
      </w:r>
      <w:r w:rsidR="00C61D1B" w:rsidRPr="0046035D">
        <w:rPr>
          <w:rFonts w:ascii="Century Gothic" w:hAnsi="Century Gothic"/>
          <w:sz w:val="22"/>
          <w:szCs w:val="22"/>
        </w:rPr>
        <w:t>.3</w:t>
      </w:r>
      <w:r w:rsidR="00FC7A7E" w:rsidRPr="0046035D">
        <w:rPr>
          <w:rFonts w:ascii="Century Gothic" w:hAnsi="Century Gothic"/>
          <w:sz w:val="22"/>
          <w:szCs w:val="22"/>
        </w:rPr>
        <w:t xml:space="preserve">.2 </w:t>
      </w:r>
      <w:r w:rsidR="005B70CE" w:rsidRPr="0046035D">
        <w:rPr>
          <w:rFonts w:ascii="Century Gothic" w:hAnsi="Century Gothic"/>
          <w:sz w:val="22"/>
          <w:szCs w:val="22"/>
        </w:rPr>
        <w:t>Decorrido</w:t>
      </w:r>
      <w:proofErr w:type="gramEnd"/>
      <w:r w:rsidR="005B70CE" w:rsidRPr="0046035D">
        <w:rPr>
          <w:rFonts w:ascii="Century Gothic" w:hAnsi="Century Gothic"/>
          <w:sz w:val="22"/>
          <w:szCs w:val="22"/>
        </w:rPr>
        <w:t xml:space="preserve"> o prazo indicado no item anterior, incidirá multa financeira nos seguintes termos: </w:t>
      </w:r>
    </w:p>
    <w:p w:rsidR="005B70CE" w:rsidRPr="0046035D" w:rsidRDefault="005B70CE" w:rsidP="008B510B">
      <w:pPr>
        <w:pStyle w:val="PargrafodaLista"/>
        <w:ind w:left="0"/>
        <w:rPr>
          <w:rFonts w:ascii="Century Gothic" w:hAnsi="Century Gothic"/>
          <w:sz w:val="22"/>
          <w:szCs w:val="22"/>
          <w:u w:val="single"/>
        </w:rPr>
      </w:pPr>
      <w:r w:rsidRPr="0046035D">
        <w:rPr>
          <w:rFonts w:ascii="Century Gothic" w:hAnsi="Century Gothic"/>
          <w:sz w:val="22"/>
          <w:szCs w:val="22"/>
        </w:rPr>
        <w:t xml:space="preserve">V.M = V.F x </w:t>
      </w:r>
      <w:r w:rsidRPr="0046035D">
        <w:rPr>
          <w:rFonts w:ascii="Century Gothic" w:hAnsi="Century Gothic"/>
          <w:sz w:val="22"/>
          <w:szCs w:val="22"/>
          <w:u w:val="single"/>
        </w:rPr>
        <w:t xml:space="preserve">12 </w:t>
      </w:r>
      <w:r w:rsidRPr="0046035D">
        <w:rPr>
          <w:rFonts w:ascii="Century Gothic" w:hAnsi="Century Gothic"/>
          <w:sz w:val="22"/>
          <w:szCs w:val="22"/>
        </w:rPr>
        <w:t xml:space="preserve">x </w:t>
      </w:r>
      <w:r w:rsidRPr="0046035D">
        <w:rPr>
          <w:rFonts w:ascii="Century Gothic" w:hAnsi="Century Gothic"/>
          <w:sz w:val="22"/>
          <w:szCs w:val="22"/>
          <w:u w:val="single"/>
        </w:rPr>
        <w:t>ND</w:t>
      </w:r>
    </w:p>
    <w:p w:rsidR="005B70CE" w:rsidRPr="0046035D" w:rsidRDefault="005B70CE" w:rsidP="008B510B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 xml:space="preserve">                    100   360</w:t>
      </w:r>
      <w:r w:rsidRPr="0046035D">
        <w:rPr>
          <w:rFonts w:ascii="Century Gothic" w:hAnsi="Century Gothic"/>
          <w:sz w:val="22"/>
          <w:szCs w:val="22"/>
        </w:rPr>
        <w:tab/>
        <w:t xml:space="preserve">     </w:t>
      </w:r>
    </w:p>
    <w:p w:rsidR="005B70CE" w:rsidRPr="0046035D" w:rsidRDefault="005B70CE" w:rsidP="008B510B">
      <w:pPr>
        <w:pStyle w:val="PargrafodaLista"/>
        <w:tabs>
          <w:tab w:val="left" w:pos="2127"/>
        </w:tabs>
        <w:ind w:left="0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>Onde:</w:t>
      </w:r>
    </w:p>
    <w:p w:rsidR="005B70CE" w:rsidRPr="0046035D" w:rsidRDefault="005B70CE" w:rsidP="008B510B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>V.M. = Valor da Multa Financeira.</w:t>
      </w:r>
    </w:p>
    <w:p w:rsidR="005B70CE" w:rsidRPr="0046035D" w:rsidRDefault="005B70CE" w:rsidP="008B510B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>V.F. = Valor da Nota Fiscal referente ao mês em atraso.</w:t>
      </w:r>
    </w:p>
    <w:p w:rsidR="005B70CE" w:rsidRPr="0046035D" w:rsidRDefault="005B70CE" w:rsidP="008B510B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>ND = Número de dias em atraso.</w:t>
      </w:r>
    </w:p>
    <w:p w:rsidR="005B70CE" w:rsidRDefault="005B70CE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</w:p>
    <w:p w:rsidR="00CC0D45" w:rsidRPr="00802AA5" w:rsidRDefault="00CC0D45" w:rsidP="00802AA5">
      <w:pPr>
        <w:pStyle w:val="PargrafodaLista"/>
        <w:numPr>
          <w:ilvl w:val="2"/>
          <w:numId w:val="43"/>
        </w:numPr>
        <w:jc w:val="both"/>
        <w:rPr>
          <w:rFonts w:ascii="Century Gothic" w:hAnsi="Century Gothic"/>
          <w:sz w:val="22"/>
          <w:szCs w:val="22"/>
        </w:rPr>
      </w:pPr>
      <w:r w:rsidRPr="00802AA5">
        <w:rPr>
          <w:rFonts w:ascii="Century Gothic" w:hAnsi="Century Gothic"/>
          <w:sz w:val="22"/>
          <w:szCs w:val="22"/>
        </w:rPr>
        <w:t>Incumbirão à Contratada a iniciativa e o encargo do cálculo minucioso da fatura devida, a ser revisto e aprovado pela Contratante, juntando-se o cálculo da fatura.</w:t>
      </w:r>
    </w:p>
    <w:p w:rsidR="00CC0D45" w:rsidRDefault="00CC0D45" w:rsidP="00CC0D45">
      <w:pPr>
        <w:pStyle w:val="PargrafodaLista"/>
        <w:ind w:left="720"/>
        <w:jc w:val="both"/>
        <w:rPr>
          <w:rFonts w:ascii="Century Gothic" w:hAnsi="Century Gothic"/>
          <w:sz w:val="22"/>
          <w:szCs w:val="22"/>
        </w:rPr>
      </w:pPr>
    </w:p>
    <w:p w:rsidR="00CC0D45" w:rsidRPr="00802AA5" w:rsidRDefault="00CC0D45" w:rsidP="00802AA5">
      <w:pPr>
        <w:pStyle w:val="PargrafodaLista"/>
        <w:numPr>
          <w:ilvl w:val="2"/>
          <w:numId w:val="43"/>
        </w:numPr>
        <w:jc w:val="both"/>
        <w:rPr>
          <w:rFonts w:ascii="Century Gothic" w:hAnsi="Century Gothic"/>
          <w:sz w:val="22"/>
          <w:szCs w:val="22"/>
        </w:rPr>
      </w:pPr>
      <w:r w:rsidRPr="00802AA5">
        <w:rPr>
          <w:rFonts w:ascii="Century Gothic" w:hAnsi="Century Gothic"/>
          <w:sz w:val="22"/>
          <w:szCs w:val="22"/>
        </w:rPr>
        <w:t>A liquidação das despesas obedecerá, rigorosamente, o estabelecido na Lei 4.320/64, assim como na Lei Estadual 2.583/71.</w:t>
      </w:r>
    </w:p>
    <w:p w:rsidR="00CC0D45" w:rsidRDefault="00CC0D45" w:rsidP="00CC0D45">
      <w:pPr>
        <w:pStyle w:val="PargrafodaLista"/>
        <w:ind w:left="720"/>
        <w:jc w:val="both"/>
        <w:rPr>
          <w:rFonts w:ascii="Century Gothic" w:hAnsi="Century Gothic"/>
          <w:sz w:val="22"/>
          <w:szCs w:val="22"/>
        </w:rPr>
      </w:pPr>
    </w:p>
    <w:p w:rsidR="00CC0D45" w:rsidRPr="0089790D" w:rsidRDefault="00CC0D45" w:rsidP="00802AA5">
      <w:pPr>
        <w:pStyle w:val="PargrafodaLista"/>
        <w:numPr>
          <w:ilvl w:val="2"/>
          <w:numId w:val="43"/>
        </w:numPr>
        <w:jc w:val="both"/>
        <w:rPr>
          <w:rFonts w:ascii="Century Gothic" w:hAnsi="Century Gothic"/>
          <w:sz w:val="22"/>
          <w:szCs w:val="22"/>
        </w:rPr>
      </w:pPr>
      <w:r w:rsidRPr="0089790D">
        <w:rPr>
          <w:rFonts w:ascii="Century Gothic" w:hAnsi="Century Gothic"/>
          <w:sz w:val="22"/>
          <w:szCs w:val="22"/>
        </w:rPr>
        <w:t xml:space="preserve">Se houver alguma incorreção na Nota Fiscal/Fatura, a mesma será devolvida à Contratada para correção, ficando estabelecido que o prazo para pagamento </w:t>
      </w:r>
      <w:r w:rsidRPr="0089790D">
        <w:rPr>
          <w:rFonts w:ascii="Century Gothic" w:hAnsi="Century Gothic"/>
          <w:sz w:val="22"/>
          <w:szCs w:val="22"/>
        </w:rPr>
        <w:lastRenderedPageBreak/>
        <w:t>será contado a partir da data de apresentação na nova Nota Fiscal/Fatura, sem qualquer ônus ou correção a ser paga pela Contratante.</w:t>
      </w:r>
    </w:p>
    <w:p w:rsidR="00CC0D45" w:rsidRPr="0046035D" w:rsidRDefault="00CC0D45" w:rsidP="008B510B">
      <w:pPr>
        <w:pStyle w:val="Edital-Nvel2"/>
        <w:numPr>
          <w:ilvl w:val="0"/>
          <w:numId w:val="0"/>
        </w:numPr>
        <w:spacing w:after="120"/>
        <w:rPr>
          <w:rFonts w:ascii="Century Gothic" w:eastAsia="Batang" w:hAnsi="Century Gothic" w:cs="Tahoma"/>
          <w:szCs w:val="22"/>
        </w:rPr>
      </w:pPr>
    </w:p>
    <w:p w:rsidR="00922280" w:rsidRPr="0046035D" w:rsidRDefault="00922280" w:rsidP="00922280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46035D">
        <w:rPr>
          <w:rFonts w:ascii="Century Gothic" w:hAnsi="Century Gothic"/>
          <w:i/>
          <w:sz w:val="22"/>
          <w:szCs w:val="22"/>
        </w:rPr>
        <w:t xml:space="preserve">OBSERVAÇÃO: Na elaboração do </w:t>
      </w:r>
      <w:r w:rsidR="00D425C1" w:rsidRPr="0046035D">
        <w:rPr>
          <w:rFonts w:ascii="Century Gothic" w:hAnsi="Century Gothic"/>
          <w:i/>
          <w:sz w:val="22"/>
          <w:szCs w:val="22"/>
        </w:rPr>
        <w:t>contrato</w:t>
      </w:r>
      <w:r w:rsidRPr="0046035D">
        <w:rPr>
          <w:rFonts w:ascii="Century Gothic" w:hAnsi="Century Gothic"/>
          <w:i/>
          <w:sz w:val="22"/>
          <w:szCs w:val="22"/>
        </w:rPr>
        <w:t xml:space="preserve">, o texto deste item deve ser </w:t>
      </w:r>
      <w:proofErr w:type="gramStart"/>
      <w:r w:rsidRPr="0046035D">
        <w:rPr>
          <w:rFonts w:ascii="Century Gothic" w:hAnsi="Century Gothic"/>
          <w:i/>
          <w:sz w:val="22"/>
          <w:szCs w:val="22"/>
        </w:rPr>
        <w:t>compatibilizado  com</w:t>
      </w:r>
      <w:proofErr w:type="gramEnd"/>
      <w:r w:rsidRPr="0046035D">
        <w:rPr>
          <w:rFonts w:ascii="Century Gothic" w:hAnsi="Century Gothic"/>
          <w:i/>
          <w:sz w:val="22"/>
          <w:szCs w:val="22"/>
        </w:rPr>
        <w:t xml:space="preserve"> o texto atualizado da minuta padrão PGE, obedecido o prazo de 10 dias uteis para pagamento.</w:t>
      </w:r>
    </w:p>
    <w:p w:rsidR="0046035D" w:rsidRPr="0046035D" w:rsidRDefault="0046035D" w:rsidP="00922280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</w:p>
    <w:p w:rsidR="00707C9E" w:rsidRPr="0046035D" w:rsidRDefault="00707C9E" w:rsidP="00802AA5">
      <w:pPr>
        <w:pStyle w:val="Edital-Nvel1"/>
        <w:numPr>
          <w:ilvl w:val="0"/>
          <w:numId w:val="43"/>
        </w:numPr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 xml:space="preserve">DOS PRAZOS DE ENTREGA e DA GARANTIA  </w:t>
      </w:r>
    </w:p>
    <w:p w:rsidR="00707C9E" w:rsidRPr="0046035D" w:rsidRDefault="00707C9E" w:rsidP="00802AA5">
      <w:pPr>
        <w:pStyle w:val="Edital-Nvel2"/>
        <w:numPr>
          <w:ilvl w:val="1"/>
          <w:numId w:val="44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 xml:space="preserve">O objeto será entregue no prazo máximo de até ...... </w:t>
      </w:r>
      <w:r w:rsidR="001D6CB9" w:rsidRPr="0046035D">
        <w:rPr>
          <w:rFonts w:ascii="Century Gothic" w:eastAsia="Batang" w:hAnsi="Century Gothic" w:cs="Tahoma"/>
          <w:szCs w:val="22"/>
        </w:rPr>
        <w:t xml:space="preserve">(.............) </w:t>
      </w:r>
      <w:proofErr w:type="gramStart"/>
      <w:r w:rsidR="001D6CB9" w:rsidRPr="0046035D">
        <w:rPr>
          <w:rFonts w:ascii="Century Gothic" w:eastAsia="Batang" w:hAnsi="Century Gothic" w:cs="Tahoma"/>
          <w:szCs w:val="22"/>
        </w:rPr>
        <w:t>dias</w:t>
      </w:r>
      <w:proofErr w:type="gramEnd"/>
      <w:r w:rsidRPr="0046035D">
        <w:rPr>
          <w:rFonts w:ascii="Century Gothic" w:eastAsia="Batang" w:hAnsi="Century Gothic" w:cs="Tahoma"/>
          <w:szCs w:val="22"/>
        </w:rPr>
        <w:t xml:space="preserve"> após a emissão da Ordem de Fornecimento;</w:t>
      </w:r>
    </w:p>
    <w:p w:rsidR="00707C9E" w:rsidRPr="0046035D" w:rsidRDefault="00707C9E" w:rsidP="00802AA5">
      <w:pPr>
        <w:pStyle w:val="Edital-Nvel2"/>
        <w:numPr>
          <w:ilvl w:val="1"/>
          <w:numId w:val="44"/>
        </w:numPr>
        <w:spacing w:after="120"/>
        <w:rPr>
          <w:rFonts w:ascii="Century Gothic" w:eastAsia="Batang" w:hAnsi="Century Gothic" w:cs="Tahoma"/>
          <w:szCs w:val="22"/>
        </w:rPr>
      </w:pPr>
      <w:r w:rsidRPr="0046035D">
        <w:rPr>
          <w:rFonts w:ascii="Century Gothic" w:eastAsia="Batang" w:hAnsi="Century Gothic" w:cs="Tahoma"/>
          <w:szCs w:val="22"/>
        </w:rPr>
        <w:t xml:space="preserve">O objeto terá </w:t>
      </w:r>
      <w:r w:rsidR="001D6CB9" w:rsidRPr="0046035D">
        <w:rPr>
          <w:rFonts w:ascii="Century Gothic" w:eastAsia="Batang" w:hAnsi="Century Gothic" w:cs="Tahoma"/>
          <w:szCs w:val="22"/>
        </w:rPr>
        <w:t>garantia por</w:t>
      </w:r>
      <w:r w:rsidRPr="0046035D">
        <w:rPr>
          <w:rFonts w:ascii="Century Gothic" w:eastAsia="Batang" w:hAnsi="Century Gothic" w:cs="Tahoma"/>
          <w:szCs w:val="22"/>
        </w:rPr>
        <w:t xml:space="preserve"> prazo mínimo </w:t>
      </w:r>
      <w:r w:rsidR="001D6CB9" w:rsidRPr="0046035D">
        <w:rPr>
          <w:rFonts w:ascii="Century Gothic" w:eastAsia="Batang" w:hAnsi="Century Gothic" w:cs="Tahoma"/>
          <w:szCs w:val="22"/>
        </w:rPr>
        <w:t xml:space="preserve">de ...... (.............) </w:t>
      </w:r>
      <w:proofErr w:type="gramStart"/>
      <w:r w:rsidR="001D6CB9" w:rsidRPr="0046035D">
        <w:rPr>
          <w:rFonts w:ascii="Century Gothic" w:eastAsia="Batang" w:hAnsi="Century Gothic" w:cs="Tahoma"/>
          <w:szCs w:val="22"/>
        </w:rPr>
        <w:t>dias</w:t>
      </w:r>
      <w:proofErr w:type="gramEnd"/>
      <w:r w:rsidRPr="0046035D">
        <w:rPr>
          <w:rFonts w:ascii="Century Gothic" w:eastAsia="Batang" w:hAnsi="Century Gothic" w:cs="Tahoma"/>
          <w:szCs w:val="22"/>
        </w:rPr>
        <w:t xml:space="preserve"> após a entrega e aceite pelo PRODEST;</w:t>
      </w:r>
    </w:p>
    <w:p w:rsidR="0046035D" w:rsidRPr="0046035D" w:rsidRDefault="0046035D" w:rsidP="0046035D">
      <w:pPr>
        <w:pStyle w:val="Edital-Nvel2"/>
        <w:numPr>
          <w:ilvl w:val="0"/>
          <w:numId w:val="0"/>
        </w:numPr>
        <w:spacing w:after="120"/>
        <w:ind w:left="360"/>
        <w:rPr>
          <w:rFonts w:ascii="Century Gothic" w:eastAsia="Batang" w:hAnsi="Century Gothic" w:cs="Tahoma"/>
          <w:szCs w:val="22"/>
        </w:rPr>
      </w:pPr>
    </w:p>
    <w:p w:rsidR="00707C9E" w:rsidRPr="0046035D" w:rsidRDefault="00707C9E" w:rsidP="00802AA5">
      <w:pPr>
        <w:pStyle w:val="Edital-Nvel1"/>
        <w:numPr>
          <w:ilvl w:val="0"/>
          <w:numId w:val="44"/>
        </w:numPr>
        <w:spacing w:after="120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DA VIGÊNCIA DO CONTRATO</w:t>
      </w:r>
    </w:p>
    <w:p w:rsidR="00E470FB" w:rsidRPr="0046035D" w:rsidRDefault="00E470FB" w:rsidP="00802AA5">
      <w:pPr>
        <w:pStyle w:val="NmerosPrincipais"/>
        <w:numPr>
          <w:ilvl w:val="1"/>
          <w:numId w:val="44"/>
        </w:numPr>
        <w:spacing w:after="120"/>
        <w:rPr>
          <w:rFonts w:ascii="Century Gothic" w:hAnsi="Century Gothic" w:cs="Tahoma"/>
          <w:sz w:val="22"/>
          <w:szCs w:val="22"/>
        </w:rPr>
      </w:pPr>
      <w:r w:rsidRPr="0046035D">
        <w:rPr>
          <w:rFonts w:ascii="Century Gothic" w:hAnsi="Century Gothic" w:cs="Tahoma"/>
          <w:sz w:val="22"/>
          <w:szCs w:val="22"/>
        </w:rPr>
        <w:t xml:space="preserve">Para aquisições com entrega/execução total </w:t>
      </w:r>
      <w:r w:rsidR="00A67536" w:rsidRPr="0046035D">
        <w:rPr>
          <w:rFonts w:ascii="Century Gothic" w:hAnsi="Century Gothic" w:cs="Tahoma"/>
          <w:sz w:val="22"/>
          <w:szCs w:val="22"/>
        </w:rPr>
        <w:t xml:space="preserve">realizada </w:t>
      </w:r>
      <w:r w:rsidRPr="0046035D">
        <w:rPr>
          <w:rFonts w:ascii="Century Gothic" w:hAnsi="Century Gothic" w:cs="Tahoma"/>
          <w:sz w:val="22"/>
          <w:szCs w:val="22"/>
        </w:rPr>
        <w:t>em até 30 dias:</w:t>
      </w:r>
    </w:p>
    <w:p w:rsidR="00E470FB" w:rsidRPr="0046035D" w:rsidRDefault="00802AA5" w:rsidP="008B510B">
      <w:pPr>
        <w:pStyle w:val="NmerosPrincipais"/>
        <w:numPr>
          <w:ilvl w:val="0"/>
          <w:numId w:val="0"/>
        </w:numPr>
        <w:spacing w:after="12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9</w:t>
      </w:r>
      <w:r w:rsidR="00E470FB" w:rsidRPr="0046035D">
        <w:rPr>
          <w:rFonts w:ascii="Century Gothic" w:hAnsi="Century Gothic" w:cs="Tahoma"/>
          <w:sz w:val="22"/>
          <w:szCs w:val="22"/>
        </w:rPr>
        <w:t>.1.1 Será emitid</w:t>
      </w:r>
      <w:r w:rsidR="00C61D1B" w:rsidRPr="0046035D">
        <w:rPr>
          <w:rFonts w:ascii="Century Gothic" w:hAnsi="Century Gothic" w:cs="Tahoma"/>
          <w:sz w:val="22"/>
          <w:szCs w:val="22"/>
        </w:rPr>
        <w:t xml:space="preserve">o Contrato ou </w:t>
      </w:r>
      <w:r w:rsidR="0046035D">
        <w:rPr>
          <w:rFonts w:ascii="Century Gothic" w:hAnsi="Century Gothic" w:cs="Tahoma"/>
          <w:sz w:val="22"/>
          <w:szCs w:val="22"/>
        </w:rPr>
        <w:t>documento equivalente</w:t>
      </w:r>
      <w:r w:rsidR="00E470FB" w:rsidRPr="0046035D">
        <w:rPr>
          <w:rFonts w:ascii="Century Gothic" w:hAnsi="Century Gothic" w:cs="Tahoma"/>
          <w:sz w:val="22"/>
          <w:szCs w:val="22"/>
        </w:rPr>
        <w:t xml:space="preserve">, cuja </w:t>
      </w:r>
      <w:proofErr w:type="gramStart"/>
      <w:r w:rsidR="00E470FB" w:rsidRPr="0046035D">
        <w:rPr>
          <w:rFonts w:ascii="Century Gothic" w:hAnsi="Century Gothic" w:cs="Tahoma"/>
          <w:sz w:val="22"/>
          <w:szCs w:val="22"/>
        </w:rPr>
        <w:t xml:space="preserve">vigência </w:t>
      </w:r>
      <w:r w:rsidR="00707C9E" w:rsidRPr="0046035D">
        <w:rPr>
          <w:rFonts w:ascii="Century Gothic" w:hAnsi="Century Gothic" w:cs="Tahoma"/>
          <w:sz w:val="22"/>
          <w:szCs w:val="22"/>
        </w:rPr>
        <w:t xml:space="preserve"> terá</w:t>
      </w:r>
      <w:proofErr w:type="gramEnd"/>
      <w:r w:rsidR="00707C9E" w:rsidRPr="0046035D">
        <w:rPr>
          <w:rFonts w:ascii="Century Gothic" w:hAnsi="Century Gothic" w:cs="Tahoma"/>
          <w:sz w:val="22"/>
          <w:szCs w:val="22"/>
        </w:rPr>
        <w:t xml:space="preserve"> início </w:t>
      </w:r>
      <w:r w:rsidR="00B7400D" w:rsidRPr="0046035D">
        <w:rPr>
          <w:rFonts w:ascii="Century Gothic" w:hAnsi="Century Gothic" w:cs="Tahoma"/>
          <w:sz w:val="22"/>
          <w:szCs w:val="22"/>
        </w:rPr>
        <w:t xml:space="preserve">no dia </w:t>
      </w:r>
      <w:r w:rsidR="00707C9E" w:rsidRPr="0046035D">
        <w:rPr>
          <w:rFonts w:ascii="Century Gothic" w:hAnsi="Century Gothic" w:cs="Tahoma"/>
          <w:sz w:val="22"/>
          <w:szCs w:val="22"/>
        </w:rPr>
        <w:t>posterior à data d</w:t>
      </w:r>
      <w:r w:rsidR="00E470FB" w:rsidRPr="0046035D">
        <w:rPr>
          <w:rFonts w:ascii="Century Gothic" w:hAnsi="Century Gothic" w:cs="Tahoma"/>
          <w:sz w:val="22"/>
          <w:szCs w:val="22"/>
        </w:rPr>
        <w:t xml:space="preserve">e sua assinatura </w:t>
      </w:r>
      <w:r w:rsidR="00A67536" w:rsidRPr="0046035D">
        <w:rPr>
          <w:rFonts w:ascii="Century Gothic" w:hAnsi="Century Gothic" w:cs="Tahoma"/>
          <w:sz w:val="22"/>
          <w:szCs w:val="22"/>
        </w:rPr>
        <w:t>sendo finalizada</w:t>
      </w:r>
      <w:r w:rsidR="00E470FB" w:rsidRPr="0046035D">
        <w:rPr>
          <w:rFonts w:ascii="Century Gothic" w:hAnsi="Century Gothic" w:cs="Tahoma"/>
          <w:sz w:val="22"/>
          <w:szCs w:val="22"/>
        </w:rPr>
        <w:t xml:space="preserve"> com a entrega, recebimento e pagamento, não podendo ultrapassar a vigência dos créditos orçamentários;</w:t>
      </w:r>
    </w:p>
    <w:p w:rsidR="00E470FB" w:rsidRPr="0046035D" w:rsidRDefault="00E470FB" w:rsidP="00802AA5">
      <w:pPr>
        <w:pStyle w:val="NmerosPrincipais"/>
        <w:numPr>
          <w:ilvl w:val="1"/>
          <w:numId w:val="44"/>
        </w:numPr>
        <w:spacing w:after="120"/>
        <w:rPr>
          <w:rFonts w:ascii="Century Gothic" w:hAnsi="Century Gothic" w:cs="Tahoma"/>
          <w:sz w:val="22"/>
          <w:szCs w:val="22"/>
        </w:rPr>
      </w:pPr>
      <w:r w:rsidRPr="0046035D">
        <w:rPr>
          <w:rFonts w:ascii="Century Gothic" w:hAnsi="Century Gothic" w:cs="Tahoma"/>
          <w:sz w:val="22"/>
          <w:szCs w:val="22"/>
        </w:rPr>
        <w:t>Para aquisições com entrega/execução em período superior a 30 dias:</w:t>
      </w:r>
    </w:p>
    <w:p w:rsidR="00707C9E" w:rsidRPr="0046035D" w:rsidRDefault="00802AA5" w:rsidP="008B510B">
      <w:pPr>
        <w:pStyle w:val="NmerosPrincipais"/>
        <w:numPr>
          <w:ilvl w:val="0"/>
          <w:numId w:val="0"/>
        </w:numPr>
        <w:spacing w:after="120"/>
        <w:rPr>
          <w:rFonts w:ascii="Century Gothic" w:hAnsi="Century Gothic" w:cs="Tahoma"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9</w:t>
      </w:r>
      <w:r w:rsidR="00E470FB" w:rsidRPr="0046035D">
        <w:rPr>
          <w:rFonts w:ascii="Century Gothic" w:hAnsi="Century Gothic" w:cs="Tahoma"/>
          <w:sz w:val="22"/>
          <w:szCs w:val="22"/>
        </w:rPr>
        <w:t>.2.1 Será</w:t>
      </w:r>
      <w:proofErr w:type="gramEnd"/>
      <w:r w:rsidR="00E470FB" w:rsidRPr="0046035D">
        <w:rPr>
          <w:rFonts w:ascii="Century Gothic" w:hAnsi="Century Gothic" w:cs="Tahoma"/>
          <w:sz w:val="22"/>
          <w:szCs w:val="22"/>
        </w:rPr>
        <w:t xml:space="preserve"> emitido contrato, cuja vigência se inicia no dia seguinte à data de </w:t>
      </w:r>
      <w:r w:rsidR="00A67536" w:rsidRPr="0046035D">
        <w:rPr>
          <w:rFonts w:ascii="Century Gothic" w:hAnsi="Century Gothic" w:cs="Tahoma"/>
          <w:sz w:val="22"/>
          <w:szCs w:val="22"/>
        </w:rPr>
        <w:t>sua publicação</w:t>
      </w:r>
      <w:r w:rsidR="00E470FB" w:rsidRPr="0046035D">
        <w:rPr>
          <w:rFonts w:ascii="Century Gothic" w:hAnsi="Century Gothic" w:cs="Tahoma"/>
          <w:sz w:val="22"/>
          <w:szCs w:val="22"/>
        </w:rPr>
        <w:t xml:space="preserve"> na imprensa oficial</w:t>
      </w:r>
      <w:r w:rsidR="00707C9E" w:rsidRPr="0046035D">
        <w:rPr>
          <w:rFonts w:ascii="Century Gothic" w:hAnsi="Century Gothic" w:cs="Tahoma"/>
          <w:sz w:val="22"/>
          <w:szCs w:val="22"/>
        </w:rPr>
        <w:t>, não podendo ultrapassar a vigência dos créditos orçamentários.</w:t>
      </w:r>
    </w:p>
    <w:p w:rsidR="00E470FB" w:rsidRPr="0046035D" w:rsidRDefault="00802AA5" w:rsidP="008B510B">
      <w:pPr>
        <w:rPr>
          <w:rFonts w:ascii="Century Gothic" w:hAnsi="Century Gothic" w:cs="Tahoma"/>
          <w:i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9</w:t>
      </w:r>
      <w:r w:rsidR="00E470FB" w:rsidRPr="0046035D">
        <w:rPr>
          <w:rFonts w:ascii="Century Gothic" w:hAnsi="Century Gothic" w:cs="Tahoma"/>
          <w:sz w:val="22"/>
          <w:szCs w:val="22"/>
        </w:rPr>
        <w:t>.3 Para</w:t>
      </w:r>
      <w:proofErr w:type="gramEnd"/>
      <w:r w:rsidR="00E470FB" w:rsidRPr="0046035D">
        <w:rPr>
          <w:rFonts w:ascii="Century Gothic" w:hAnsi="Century Gothic" w:cs="Tahoma"/>
          <w:sz w:val="22"/>
          <w:szCs w:val="22"/>
        </w:rPr>
        <w:t xml:space="preserve"> </w:t>
      </w:r>
      <w:r w:rsidR="00A67536" w:rsidRPr="0046035D">
        <w:rPr>
          <w:rFonts w:ascii="Century Gothic" w:hAnsi="Century Gothic" w:cs="Tahoma"/>
          <w:sz w:val="22"/>
          <w:szCs w:val="22"/>
        </w:rPr>
        <w:t xml:space="preserve">a </w:t>
      </w:r>
      <w:r w:rsidR="00E470FB" w:rsidRPr="0046035D">
        <w:rPr>
          <w:rFonts w:ascii="Century Gothic" w:hAnsi="Century Gothic" w:cs="Tahoma"/>
          <w:sz w:val="22"/>
          <w:szCs w:val="22"/>
        </w:rPr>
        <w:t>contratação de serviços contínuos</w:t>
      </w:r>
      <w:r w:rsidR="00E470FB" w:rsidRPr="0046035D">
        <w:rPr>
          <w:rFonts w:ascii="Century Gothic" w:hAnsi="Century Gothic" w:cs="Tahoma"/>
          <w:i/>
          <w:sz w:val="22"/>
          <w:szCs w:val="22"/>
        </w:rPr>
        <w:t>:</w:t>
      </w:r>
    </w:p>
    <w:p w:rsidR="00E470FB" w:rsidRPr="0046035D" w:rsidRDefault="00E470FB" w:rsidP="008B510B">
      <w:pPr>
        <w:rPr>
          <w:rFonts w:ascii="Century Gothic" w:hAnsi="Century Gothic"/>
          <w:sz w:val="22"/>
          <w:szCs w:val="22"/>
        </w:rPr>
      </w:pPr>
    </w:p>
    <w:p w:rsidR="00046846" w:rsidRPr="0046035D" w:rsidRDefault="00802AA5" w:rsidP="008B510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E470FB" w:rsidRPr="0046035D">
        <w:rPr>
          <w:rFonts w:ascii="Century Gothic" w:hAnsi="Century Gothic"/>
          <w:sz w:val="22"/>
          <w:szCs w:val="22"/>
        </w:rPr>
        <w:t xml:space="preserve">.3.1 </w:t>
      </w:r>
      <w:r w:rsidR="00046846" w:rsidRPr="0046035D">
        <w:rPr>
          <w:rFonts w:ascii="Century Gothic" w:hAnsi="Century Gothic"/>
          <w:sz w:val="22"/>
          <w:szCs w:val="22"/>
        </w:rPr>
        <w:t>O prazo de vigência contratual terá início no dia subsequente ao da publicação do resumo do contrato no Diário Oficial e terá duração de _____ (_________________) meses.</w:t>
      </w:r>
    </w:p>
    <w:p w:rsidR="00A67536" w:rsidRPr="0046035D" w:rsidRDefault="00A67536" w:rsidP="008B510B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</w:p>
    <w:p w:rsidR="00046846" w:rsidRPr="0046035D" w:rsidRDefault="00802AA5" w:rsidP="008B510B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A67536" w:rsidRPr="0046035D">
        <w:rPr>
          <w:rFonts w:ascii="Century Gothic" w:hAnsi="Century Gothic"/>
          <w:sz w:val="22"/>
          <w:szCs w:val="22"/>
        </w:rPr>
        <w:t xml:space="preserve">.3.2 </w:t>
      </w:r>
      <w:r w:rsidR="00046846" w:rsidRPr="0046035D">
        <w:rPr>
          <w:rFonts w:ascii="Century Gothic" w:hAnsi="Century Gothic"/>
          <w:sz w:val="22"/>
          <w:szCs w:val="22"/>
        </w:rPr>
        <w:t xml:space="preserve">A prorrogação poderá ser admitida nos termos do artigo 57, da Lei Federal nº. 8.666/93, mediante prévia justificativa e autorização da autoridade competente, devendo ser precedida, ainda, de manifestação da Procuradoria Geral do Estado do Espírito Santo. </w:t>
      </w:r>
    </w:p>
    <w:p w:rsidR="00046846" w:rsidRPr="0046035D" w:rsidRDefault="00046846" w:rsidP="008B510B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46035D">
        <w:rPr>
          <w:rFonts w:ascii="Century Gothic" w:hAnsi="Century Gothic"/>
          <w:sz w:val="22"/>
          <w:szCs w:val="22"/>
        </w:rPr>
        <w:t xml:space="preserve">Parágrafo Único. Ocorrendo a hipótese prevista </w:t>
      </w:r>
      <w:r w:rsidR="002B67D5">
        <w:rPr>
          <w:rFonts w:ascii="Century Gothic" w:hAnsi="Century Gothic"/>
          <w:sz w:val="22"/>
          <w:szCs w:val="22"/>
        </w:rPr>
        <w:t>no</w:t>
      </w:r>
      <w:r w:rsidRPr="0046035D">
        <w:rPr>
          <w:rFonts w:ascii="Century Gothic" w:hAnsi="Century Gothic"/>
          <w:sz w:val="22"/>
          <w:szCs w:val="22"/>
        </w:rPr>
        <w:t xml:space="preserve"> artigo 57, da Lei Federal nº. 8666/93, a duração do contrato poderá sofrer prorrogação por sucessivos períodos, limitada a 60 (sessenta) meses, desde que cumpridas as formalidades acima indicadas e demonstrado, nos autos, que a medida importará em obtenção de preços e condições mais vantajosas para a Administração.</w:t>
      </w:r>
    </w:p>
    <w:p w:rsidR="001D6CB9" w:rsidRPr="0046035D" w:rsidRDefault="00E4719D" w:rsidP="008B510B">
      <w:pPr>
        <w:pStyle w:val="Edital-Semnmero"/>
        <w:jc w:val="both"/>
        <w:rPr>
          <w:rFonts w:ascii="Century Gothic" w:hAnsi="Century Gothic"/>
          <w:i/>
          <w:szCs w:val="22"/>
        </w:rPr>
      </w:pPr>
      <w:r w:rsidRPr="0046035D">
        <w:rPr>
          <w:rFonts w:ascii="Century Gothic" w:hAnsi="Century Gothic"/>
          <w:i/>
          <w:szCs w:val="22"/>
        </w:rPr>
        <w:t xml:space="preserve">OBSERVAÇÃO: Na elaboração do </w:t>
      </w:r>
      <w:r w:rsidR="0046035D">
        <w:rPr>
          <w:rFonts w:ascii="Century Gothic" w:hAnsi="Century Gothic"/>
          <w:i/>
          <w:szCs w:val="22"/>
        </w:rPr>
        <w:t>contrato</w:t>
      </w:r>
      <w:r w:rsidRPr="0046035D">
        <w:rPr>
          <w:rFonts w:ascii="Century Gothic" w:hAnsi="Century Gothic"/>
          <w:i/>
          <w:szCs w:val="22"/>
        </w:rPr>
        <w:t>, o texto deste item deve ser compatibilizado com o texto atualizado da minuta padrão PGE, obedecido o prazo de vigência estabelecido pela área demandante.</w:t>
      </w:r>
    </w:p>
    <w:p w:rsidR="00E4719D" w:rsidRPr="0046035D" w:rsidRDefault="00E4719D" w:rsidP="00E4719D">
      <w:pPr>
        <w:rPr>
          <w:rFonts w:ascii="Century Gothic" w:hAnsi="Century Gothic"/>
          <w:sz w:val="22"/>
          <w:szCs w:val="22"/>
        </w:rPr>
      </w:pPr>
    </w:p>
    <w:p w:rsidR="00707C9E" w:rsidRPr="0046035D" w:rsidRDefault="00707C9E" w:rsidP="008B510B">
      <w:pPr>
        <w:pStyle w:val="Edital-Semnmero"/>
        <w:spacing w:after="120"/>
        <w:jc w:val="both"/>
        <w:rPr>
          <w:rFonts w:ascii="Century Gothic" w:hAnsi="Century Gothic" w:cs="Tahoma"/>
          <w:szCs w:val="22"/>
        </w:rPr>
      </w:pPr>
      <w:r w:rsidRPr="0046035D">
        <w:rPr>
          <w:rFonts w:ascii="Century Gothic" w:hAnsi="Century Gothic" w:cs="Tahoma"/>
          <w:szCs w:val="22"/>
        </w:rPr>
        <w:t>Vitória</w:t>
      </w:r>
      <w:r w:rsidR="001D6CB9" w:rsidRPr="0046035D">
        <w:rPr>
          <w:rFonts w:ascii="Century Gothic" w:hAnsi="Century Gothic" w:cs="Tahoma"/>
          <w:szCs w:val="22"/>
        </w:rPr>
        <w:t>/ES</w:t>
      </w:r>
      <w:r w:rsidRPr="0046035D">
        <w:rPr>
          <w:rFonts w:ascii="Century Gothic" w:hAnsi="Century Gothic" w:cs="Tahoma"/>
          <w:szCs w:val="22"/>
        </w:rPr>
        <w:t>,</w:t>
      </w:r>
      <w:r w:rsidR="001D6CB9" w:rsidRPr="0046035D">
        <w:rPr>
          <w:rFonts w:ascii="Century Gothic" w:hAnsi="Century Gothic" w:cs="Tahoma"/>
          <w:szCs w:val="22"/>
        </w:rPr>
        <w:t xml:space="preserve"> .</w:t>
      </w:r>
      <w:r w:rsidRPr="0046035D">
        <w:rPr>
          <w:rFonts w:ascii="Century Gothic" w:hAnsi="Century Gothic" w:cs="Tahoma"/>
          <w:szCs w:val="22"/>
        </w:rPr>
        <w:t xml:space="preserve">... </w:t>
      </w:r>
      <w:proofErr w:type="gramStart"/>
      <w:r w:rsidRPr="0046035D">
        <w:rPr>
          <w:rFonts w:ascii="Century Gothic" w:hAnsi="Century Gothic" w:cs="Tahoma"/>
          <w:szCs w:val="22"/>
        </w:rPr>
        <w:t>de</w:t>
      </w:r>
      <w:proofErr w:type="gramEnd"/>
      <w:r w:rsidRPr="0046035D">
        <w:rPr>
          <w:rFonts w:ascii="Century Gothic" w:hAnsi="Century Gothic" w:cs="Tahoma"/>
          <w:szCs w:val="22"/>
        </w:rPr>
        <w:t xml:space="preserve"> ........................de 20.....</w:t>
      </w:r>
    </w:p>
    <w:p w:rsidR="00A65578" w:rsidRPr="0046035D" w:rsidRDefault="00A65578" w:rsidP="008B510B">
      <w:pPr>
        <w:pStyle w:val="Edital-Semnmero"/>
        <w:spacing w:after="120"/>
        <w:jc w:val="both"/>
        <w:rPr>
          <w:rFonts w:ascii="Century Gothic" w:hAnsi="Century Gothic" w:cs="Tahoma"/>
          <w:szCs w:val="22"/>
        </w:rPr>
      </w:pPr>
    </w:p>
    <w:p w:rsidR="005245DA" w:rsidRPr="0046035D" w:rsidRDefault="001D6CB9" w:rsidP="008B510B">
      <w:pPr>
        <w:pStyle w:val="Edital-Semnmero"/>
        <w:spacing w:after="120"/>
        <w:jc w:val="both"/>
        <w:rPr>
          <w:rFonts w:ascii="Century Gothic" w:hAnsi="Century Gothic"/>
          <w:szCs w:val="22"/>
        </w:rPr>
      </w:pPr>
      <w:r w:rsidRPr="0046035D">
        <w:rPr>
          <w:rFonts w:ascii="Century Gothic" w:hAnsi="Century Gothic" w:cs="Tahoma"/>
          <w:szCs w:val="22"/>
        </w:rPr>
        <w:t>AUTOR DO TERMO DE REFERÊNCIA</w:t>
      </w:r>
    </w:p>
    <w:sectPr w:rsidR="005245DA" w:rsidRPr="0046035D" w:rsidSect="00C21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567" w:right="851" w:bottom="284" w:left="1418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FE" w:rsidRDefault="00794EFE">
      <w:r>
        <w:separator/>
      </w:r>
    </w:p>
  </w:endnote>
  <w:endnote w:type="continuationSeparator" w:id="0">
    <w:p w:rsidR="00794EFE" w:rsidRDefault="0079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FE" w:rsidRDefault="00794EFE">
      <w:r>
        <w:separator/>
      </w:r>
    </w:p>
  </w:footnote>
  <w:footnote w:type="continuationSeparator" w:id="0">
    <w:p w:rsidR="00794EFE" w:rsidRDefault="0079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34" w:rsidRPr="00770204" w:rsidRDefault="002B67D5" w:rsidP="009F4534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2" o:spid="_x0000_s2060" type="#_x0000_t136" style="position:absolute;left:0;text-align:left;margin-left:0;margin-top:0;width:509.55pt;height:169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9F4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6350</wp:posOffset>
          </wp:positionV>
          <wp:extent cx="1104265" cy="516890"/>
          <wp:effectExtent l="0" t="0" r="635" b="0"/>
          <wp:wrapNone/>
          <wp:docPr id="8" name="Imagem 1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534">
      <w:rPr>
        <w:noProof/>
      </w:rPr>
      <w:drawing>
        <wp:anchor distT="0" distB="0" distL="114300" distR="114300" simplePos="0" relativeHeight="251657728" behindDoc="0" locked="0" layoutInCell="1" allowOverlap="1" wp14:anchorId="04866873" wp14:editId="3361AB0A">
          <wp:simplePos x="0" y="0"/>
          <wp:positionH relativeFrom="column">
            <wp:posOffset>-243205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55" w:rsidRPr="00770204" w:rsidRDefault="002B67D5" w:rsidP="00053B1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3" o:spid="_x0000_s2061" type="#_x0000_t136" style="position:absolute;left:0;text-align:left;margin-left:0;margin-top:0;width:509.55pt;height:169.8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4355" w:rsidRDefault="008C5732" w:rsidP="009E2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265" cy="516890"/>
                                <wp:effectExtent l="0" t="0" r="0" b="0"/>
                                <wp:docPr id="5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:rsidR="00964355" w:rsidRDefault="008C5732" w:rsidP="009E2D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265" cy="516890"/>
                          <wp:effectExtent l="0" t="0" r="0" b="0"/>
                          <wp:docPr id="5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573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2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55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8C5732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64355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69" w:rsidRDefault="002B67D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1" o:spid="_x0000_s2059" type="#_x0000_t136" style="position:absolute;margin-left:0;margin-top:0;width:509.55pt;height:169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F3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A4191"/>
    <w:multiLevelType w:val="hybridMultilevel"/>
    <w:tmpl w:val="37D43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E2C"/>
    <w:multiLevelType w:val="hybridMultilevel"/>
    <w:tmpl w:val="EBA24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68B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2E1D85"/>
    <w:multiLevelType w:val="multilevel"/>
    <w:tmpl w:val="DE168AD2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F333ABD"/>
    <w:multiLevelType w:val="hybridMultilevel"/>
    <w:tmpl w:val="25B861FE"/>
    <w:lvl w:ilvl="0" w:tplc="D24C40E2">
      <w:start w:val="2"/>
      <w:numFmt w:val="bullet"/>
      <w:lvlText w:val="•"/>
      <w:lvlJc w:val="left"/>
      <w:pPr>
        <w:ind w:left="1413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6A12B8"/>
    <w:multiLevelType w:val="multilevel"/>
    <w:tmpl w:val="9DF2C5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6368DC"/>
    <w:multiLevelType w:val="hybridMultilevel"/>
    <w:tmpl w:val="C17A13A6"/>
    <w:lvl w:ilvl="0" w:tplc="D6C030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710A32"/>
    <w:multiLevelType w:val="hybridMultilevel"/>
    <w:tmpl w:val="9A6A3D6A"/>
    <w:lvl w:ilvl="0" w:tplc="D24C40E2">
      <w:start w:val="2"/>
      <w:numFmt w:val="bullet"/>
      <w:lvlText w:val="•"/>
      <w:lvlJc w:val="left"/>
      <w:pPr>
        <w:ind w:left="2118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1DA03D2E"/>
    <w:multiLevelType w:val="multilevel"/>
    <w:tmpl w:val="93EAFC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E4691A"/>
    <w:multiLevelType w:val="multilevel"/>
    <w:tmpl w:val="8AC07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1C6158"/>
    <w:multiLevelType w:val="hybridMultilevel"/>
    <w:tmpl w:val="DFBA66A6"/>
    <w:lvl w:ilvl="0" w:tplc="5872893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20EC"/>
    <w:multiLevelType w:val="hybridMultilevel"/>
    <w:tmpl w:val="4D0AEEF2"/>
    <w:lvl w:ilvl="0" w:tplc="D24C40E2">
      <w:start w:val="2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1EA4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A25EE5"/>
    <w:multiLevelType w:val="multilevel"/>
    <w:tmpl w:val="74A42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24426E"/>
    <w:multiLevelType w:val="multilevel"/>
    <w:tmpl w:val="87D2065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7" w15:restartNumberingAfterBreak="0">
    <w:nsid w:val="320C353E"/>
    <w:multiLevelType w:val="hybridMultilevel"/>
    <w:tmpl w:val="964C70E0"/>
    <w:lvl w:ilvl="0" w:tplc="856E65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134454"/>
    <w:multiLevelType w:val="multilevel"/>
    <w:tmpl w:val="185A994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8E25FE"/>
    <w:multiLevelType w:val="multilevel"/>
    <w:tmpl w:val="8348F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503C7"/>
    <w:multiLevelType w:val="hybridMultilevel"/>
    <w:tmpl w:val="40FA1694"/>
    <w:lvl w:ilvl="0" w:tplc="A98E387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80B2D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3AB430C"/>
    <w:multiLevelType w:val="multilevel"/>
    <w:tmpl w:val="C9CE8078"/>
    <w:numStyleLink w:val="Numeracaodosestilosedital"/>
  </w:abstractNum>
  <w:abstractNum w:abstractNumId="24" w15:restartNumberingAfterBreak="0">
    <w:nsid w:val="4C86671C"/>
    <w:multiLevelType w:val="hybridMultilevel"/>
    <w:tmpl w:val="8FAEA956"/>
    <w:lvl w:ilvl="0" w:tplc="15B05D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E543901"/>
    <w:multiLevelType w:val="multilevel"/>
    <w:tmpl w:val="2954F9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BF7458"/>
    <w:multiLevelType w:val="multilevel"/>
    <w:tmpl w:val="3C5603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F458BB"/>
    <w:multiLevelType w:val="hybridMultilevel"/>
    <w:tmpl w:val="7DB296C0"/>
    <w:lvl w:ilvl="0" w:tplc="312CB01A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7B0868C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8CD49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A2EDC3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A1E0BB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B30D97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0D45AB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27C0E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9A879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5AC681F"/>
    <w:multiLevelType w:val="multilevel"/>
    <w:tmpl w:val="7AD81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CD7C22"/>
    <w:multiLevelType w:val="multilevel"/>
    <w:tmpl w:val="CEC88D2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 w15:restartNumberingAfterBreak="0">
    <w:nsid w:val="64821891"/>
    <w:multiLevelType w:val="multilevel"/>
    <w:tmpl w:val="3A9CC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6022405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39B4F78"/>
    <w:multiLevelType w:val="multilevel"/>
    <w:tmpl w:val="CB8893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36" w15:restartNumberingAfterBreak="0">
    <w:nsid w:val="77DA3AFD"/>
    <w:multiLevelType w:val="multilevel"/>
    <w:tmpl w:val="C9CE8078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8" w15:restartNumberingAfterBreak="0">
    <w:nsid w:val="7AFE2A43"/>
    <w:multiLevelType w:val="multilevel"/>
    <w:tmpl w:val="07688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FD6AD8"/>
    <w:multiLevelType w:val="hybridMultilevel"/>
    <w:tmpl w:val="99386F42"/>
    <w:lvl w:ilvl="0" w:tplc="A74CC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1F71DA"/>
    <w:multiLevelType w:val="multilevel"/>
    <w:tmpl w:val="C9CE8078"/>
    <w:numStyleLink w:val="Numeracaodosestilosedital"/>
  </w:abstractNum>
  <w:abstractNum w:abstractNumId="41" w15:restartNumberingAfterBreak="0">
    <w:nsid w:val="7CCF63DE"/>
    <w:multiLevelType w:val="hybridMultilevel"/>
    <w:tmpl w:val="7A78D4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95DB7"/>
    <w:multiLevelType w:val="multilevel"/>
    <w:tmpl w:val="185283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37"/>
  </w:num>
  <w:num w:numId="4">
    <w:abstractNumId w:val="27"/>
  </w:num>
  <w:num w:numId="5">
    <w:abstractNumId w:val="31"/>
  </w:num>
  <w:num w:numId="6">
    <w:abstractNumId w:val="16"/>
  </w:num>
  <w:num w:numId="7">
    <w:abstractNumId w:val="36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22"/>
  </w:num>
  <w:num w:numId="9">
    <w:abstractNumId w:val="11"/>
  </w:num>
  <w:num w:numId="10">
    <w:abstractNumId w:val="40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cs="Times New Roman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cs="Times New Roman" w:hint="default"/>
        </w:rPr>
      </w:lvl>
    </w:lvlOverride>
  </w:num>
  <w:num w:numId="11">
    <w:abstractNumId w:val="12"/>
  </w:num>
  <w:num w:numId="12">
    <w:abstractNumId w:val="1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42"/>
  </w:num>
  <w:num w:numId="18">
    <w:abstractNumId w:val="20"/>
  </w:num>
  <w:num w:numId="19">
    <w:abstractNumId w:val="33"/>
  </w:num>
  <w:num w:numId="20">
    <w:abstractNumId w:val="13"/>
  </w:num>
  <w:num w:numId="21">
    <w:abstractNumId w:val="21"/>
  </w:num>
  <w:num w:numId="22">
    <w:abstractNumId w:val="3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3">
    <w:abstractNumId w:val="31"/>
  </w:num>
  <w:num w:numId="24">
    <w:abstractNumId w:val="0"/>
  </w:num>
  <w:num w:numId="25">
    <w:abstractNumId w:val="32"/>
  </w:num>
  <w:num w:numId="26">
    <w:abstractNumId w:val="6"/>
  </w:num>
  <w:num w:numId="27">
    <w:abstractNumId w:val="39"/>
  </w:num>
  <w:num w:numId="28">
    <w:abstractNumId w:val="7"/>
  </w:num>
  <w:num w:numId="29">
    <w:abstractNumId w:val="2"/>
  </w:num>
  <w:num w:numId="30">
    <w:abstractNumId w:val="24"/>
  </w:num>
  <w:num w:numId="31">
    <w:abstractNumId w:val="41"/>
  </w:num>
  <w:num w:numId="32">
    <w:abstractNumId w:val="23"/>
    <w:lvlOverride w:ilvl="0">
      <w:lvl w:ilvl="0">
        <w:start w:val="1"/>
        <w:numFmt w:val="decimal"/>
        <w:lvlText w:val="%1"/>
        <w:lvlJc w:val="left"/>
        <w:rPr>
          <w:rFonts w:ascii="Century Gothic" w:hAnsi="Century Gothic" w:cs="Times New Roman" w:hint="default"/>
          <w:sz w:val="20"/>
        </w:rPr>
      </w:lvl>
    </w:lvlOverride>
  </w:num>
  <w:num w:numId="33">
    <w:abstractNumId w:val="18"/>
  </w:num>
  <w:num w:numId="34">
    <w:abstractNumId w:val="10"/>
  </w:num>
  <w:num w:numId="35">
    <w:abstractNumId w:val="19"/>
  </w:num>
  <w:num w:numId="36">
    <w:abstractNumId w:val="38"/>
  </w:num>
  <w:num w:numId="37">
    <w:abstractNumId w:val="25"/>
  </w:num>
  <w:num w:numId="38">
    <w:abstractNumId w:val="14"/>
  </w:num>
  <w:num w:numId="39">
    <w:abstractNumId w:val="9"/>
  </w:num>
  <w:num w:numId="40">
    <w:abstractNumId w:val="34"/>
  </w:num>
  <w:num w:numId="41">
    <w:abstractNumId w:val="15"/>
  </w:num>
  <w:num w:numId="42">
    <w:abstractNumId w:val="29"/>
  </w:num>
  <w:num w:numId="43">
    <w:abstractNumId w:val="30"/>
  </w:num>
  <w:num w:numId="44">
    <w:abstractNumId w:val="26"/>
  </w:num>
  <w:num w:numId="4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5A10"/>
    <w:rsid w:val="00020026"/>
    <w:rsid w:val="00021BF0"/>
    <w:rsid w:val="00021C82"/>
    <w:rsid w:val="00030179"/>
    <w:rsid w:val="00032EA7"/>
    <w:rsid w:val="000346F4"/>
    <w:rsid w:val="00035378"/>
    <w:rsid w:val="00035A77"/>
    <w:rsid w:val="000366D5"/>
    <w:rsid w:val="00046846"/>
    <w:rsid w:val="000512BE"/>
    <w:rsid w:val="0005212F"/>
    <w:rsid w:val="00053B1C"/>
    <w:rsid w:val="00054A9D"/>
    <w:rsid w:val="000616A0"/>
    <w:rsid w:val="00061FB5"/>
    <w:rsid w:val="00066E4D"/>
    <w:rsid w:val="00074F4E"/>
    <w:rsid w:val="00075BFC"/>
    <w:rsid w:val="000778FA"/>
    <w:rsid w:val="00077AEF"/>
    <w:rsid w:val="00090377"/>
    <w:rsid w:val="000B4158"/>
    <w:rsid w:val="000B7723"/>
    <w:rsid w:val="000C3438"/>
    <w:rsid w:val="000C5AB2"/>
    <w:rsid w:val="000D32CE"/>
    <w:rsid w:val="000D38FA"/>
    <w:rsid w:val="000D52F2"/>
    <w:rsid w:val="000D6AB2"/>
    <w:rsid w:val="000E0B28"/>
    <w:rsid w:val="000E5E64"/>
    <w:rsid w:val="000F03AF"/>
    <w:rsid w:val="000F7991"/>
    <w:rsid w:val="00103F40"/>
    <w:rsid w:val="00110C4C"/>
    <w:rsid w:val="001115BA"/>
    <w:rsid w:val="001163D9"/>
    <w:rsid w:val="00117C4F"/>
    <w:rsid w:val="00124B99"/>
    <w:rsid w:val="00130E11"/>
    <w:rsid w:val="00131916"/>
    <w:rsid w:val="001348D0"/>
    <w:rsid w:val="00137B9C"/>
    <w:rsid w:val="00140D50"/>
    <w:rsid w:val="00143BC2"/>
    <w:rsid w:val="00143BE2"/>
    <w:rsid w:val="00155C8A"/>
    <w:rsid w:val="001627D9"/>
    <w:rsid w:val="0016618F"/>
    <w:rsid w:val="00174637"/>
    <w:rsid w:val="0018471E"/>
    <w:rsid w:val="00190CA8"/>
    <w:rsid w:val="00193AE6"/>
    <w:rsid w:val="001948C0"/>
    <w:rsid w:val="00194F4D"/>
    <w:rsid w:val="00196274"/>
    <w:rsid w:val="001B008E"/>
    <w:rsid w:val="001B40DE"/>
    <w:rsid w:val="001B4CC3"/>
    <w:rsid w:val="001B68ED"/>
    <w:rsid w:val="001C1FF0"/>
    <w:rsid w:val="001C2EAE"/>
    <w:rsid w:val="001C2EDD"/>
    <w:rsid w:val="001D0A19"/>
    <w:rsid w:val="001D27E7"/>
    <w:rsid w:val="001D3287"/>
    <w:rsid w:val="001D3513"/>
    <w:rsid w:val="001D5817"/>
    <w:rsid w:val="001D6CB9"/>
    <w:rsid w:val="001E2434"/>
    <w:rsid w:val="001F160E"/>
    <w:rsid w:val="00200F3E"/>
    <w:rsid w:val="0020502D"/>
    <w:rsid w:val="00214EB6"/>
    <w:rsid w:val="00221C54"/>
    <w:rsid w:val="00222766"/>
    <w:rsid w:val="00222B1E"/>
    <w:rsid w:val="00224575"/>
    <w:rsid w:val="002255AD"/>
    <w:rsid w:val="00227706"/>
    <w:rsid w:val="002438B4"/>
    <w:rsid w:val="00244173"/>
    <w:rsid w:val="00247EF4"/>
    <w:rsid w:val="002558EA"/>
    <w:rsid w:val="002605AF"/>
    <w:rsid w:val="002617F2"/>
    <w:rsid w:val="00263783"/>
    <w:rsid w:val="002802C8"/>
    <w:rsid w:val="0028662F"/>
    <w:rsid w:val="00287846"/>
    <w:rsid w:val="00293288"/>
    <w:rsid w:val="00295007"/>
    <w:rsid w:val="002A06E7"/>
    <w:rsid w:val="002A3917"/>
    <w:rsid w:val="002A7C69"/>
    <w:rsid w:val="002A7DD7"/>
    <w:rsid w:val="002A7E8C"/>
    <w:rsid w:val="002B17E2"/>
    <w:rsid w:val="002B46BA"/>
    <w:rsid w:val="002B5CC4"/>
    <w:rsid w:val="002B67D5"/>
    <w:rsid w:val="002B67FA"/>
    <w:rsid w:val="002C165D"/>
    <w:rsid w:val="002D1632"/>
    <w:rsid w:val="002D186B"/>
    <w:rsid w:val="002E31D0"/>
    <w:rsid w:val="002E35C1"/>
    <w:rsid w:val="002E3FE9"/>
    <w:rsid w:val="002E6E12"/>
    <w:rsid w:val="002F4FC8"/>
    <w:rsid w:val="002F7A28"/>
    <w:rsid w:val="003055F5"/>
    <w:rsid w:val="00314016"/>
    <w:rsid w:val="003219B3"/>
    <w:rsid w:val="0032407B"/>
    <w:rsid w:val="0032444C"/>
    <w:rsid w:val="00331474"/>
    <w:rsid w:val="00343B9B"/>
    <w:rsid w:val="00345A6D"/>
    <w:rsid w:val="00346A93"/>
    <w:rsid w:val="00354819"/>
    <w:rsid w:val="003678FE"/>
    <w:rsid w:val="00370567"/>
    <w:rsid w:val="00371964"/>
    <w:rsid w:val="00371C85"/>
    <w:rsid w:val="00373003"/>
    <w:rsid w:val="00374376"/>
    <w:rsid w:val="00375861"/>
    <w:rsid w:val="00391AB1"/>
    <w:rsid w:val="00392DC1"/>
    <w:rsid w:val="00397A76"/>
    <w:rsid w:val="003A5F36"/>
    <w:rsid w:val="003A7908"/>
    <w:rsid w:val="003B6321"/>
    <w:rsid w:val="003C6025"/>
    <w:rsid w:val="003D48F5"/>
    <w:rsid w:val="003D69F5"/>
    <w:rsid w:val="003E0081"/>
    <w:rsid w:val="003E0FDF"/>
    <w:rsid w:val="003E2EB4"/>
    <w:rsid w:val="003E4637"/>
    <w:rsid w:val="003F718F"/>
    <w:rsid w:val="00400ADF"/>
    <w:rsid w:val="00407F71"/>
    <w:rsid w:val="004136F5"/>
    <w:rsid w:val="00414EF2"/>
    <w:rsid w:val="00424896"/>
    <w:rsid w:val="004270FF"/>
    <w:rsid w:val="00427862"/>
    <w:rsid w:val="004446BB"/>
    <w:rsid w:val="004533E7"/>
    <w:rsid w:val="0045498A"/>
    <w:rsid w:val="00455B1F"/>
    <w:rsid w:val="0046035D"/>
    <w:rsid w:val="00463C10"/>
    <w:rsid w:val="004649C5"/>
    <w:rsid w:val="00472A92"/>
    <w:rsid w:val="0047650C"/>
    <w:rsid w:val="00476945"/>
    <w:rsid w:val="004772ED"/>
    <w:rsid w:val="00483033"/>
    <w:rsid w:val="00486E93"/>
    <w:rsid w:val="00491054"/>
    <w:rsid w:val="004931A0"/>
    <w:rsid w:val="004A06C6"/>
    <w:rsid w:val="004A2ECD"/>
    <w:rsid w:val="004A5AF1"/>
    <w:rsid w:val="004A5B01"/>
    <w:rsid w:val="004B08F0"/>
    <w:rsid w:val="004B2BEC"/>
    <w:rsid w:val="004B45B7"/>
    <w:rsid w:val="004B6D3E"/>
    <w:rsid w:val="004C267B"/>
    <w:rsid w:val="004E4B76"/>
    <w:rsid w:val="004F0D3F"/>
    <w:rsid w:val="005001DF"/>
    <w:rsid w:val="00517EEC"/>
    <w:rsid w:val="00520780"/>
    <w:rsid w:val="00522C94"/>
    <w:rsid w:val="00523282"/>
    <w:rsid w:val="005245DA"/>
    <w:rsid w:val="00535A2B"/>
    <w:rsid w:val="00543D5D"/>
    <w:rsid w:val="0054624A"/>
    <w:rsid w:val="005468AB"/>
    <w:rsid w:val="00554950"/>
    <w:rsid w:val="00555EFD"/>
    <w:rsid w:val="00557117"/>
    <w:rsid w:val="00560E12"/>
    <w:rsid w:val="00561449"/>
    <w:rsid w:val="005619FD"/>
    <w:rsid w:val="005637AA"/>
    <w:rsid w:val="005652DE"/>
    <w:rsid w:val="005678B4"/>
    <w:rsid w:val="00577FE9"/>
    <w:rsid w:val="00580391"/>
    <w:rsid w:val="00592254"/>
    <w:rsid w:val="005A3320"/>
    <w:rsid w:val="005A5DF8"/>
    <w:rsid w:val="005A71B2"/>
    <w:rsid w:val="005B00B1"/>
    <w:rsid w:val="005B182D"/>
    <w:rsid w:val="005B1F50"/>
    <w:rsid w:val="005B40FE"/>
    <w:rsid w:val="005B70CE"/>
    <w:rsid w:val="005D2600"/>
    <w:rsid w:val="005D3092"/>
    <w:rsid w:val="005D4AD0"/>
    <w:rsid w:val="005D4B0B"/>
    <w:rsid w:val="005E5F14"/>
    <w:rsid w:val="005F7B3D"/>
    <w:rsid w:val="006005FB"/>
    <w:rsid w:val="00600E74"/>
    <w:rsid w:val="006042FB"/>
    <w:rsid w:val="00605D4C"/>
    <w:rsid w:val="0060776E"/>
    <w:rsid w:val="00610365"/>
    <w:rsid w:val="00630959"/>
    <w:rsid w:val="00632E66"/>
    <w:rsid w:val="00637915"/>
    <w:rsid w:val="006476D2"/>
    <w:rsid w:val="006604FD"/>
    <w:rsid w:val="00661AC7"/>
    <w:rsid w:val="00661BFB"/>
    <w:rsid w:val="00665520"/>
    <w:rsid w:val="006658E4"/>
    <w:rsid w:val="0067565C"/>
    <w:rsid w:val="00682BBB"/>
    <w:rsid w:val="006858FA"/>
    <w:rsid w:val="00686BD9"/>
    <w:rsid w:val="00687546"/>
    <w:rsid w:val="00691E7B"/>
    <w:rsid w:val="00692DA7"/>
    <w:rsid w:val="00695EDF"/>
    <w:rsid w:val="00696568"/>
    <w:rsid w:val="006A2C90"/>
    <w:rsid w:val="006B0736"/>
    <w:rsid w:val="006B0757"/>
    <w:rsid w:val="006B435A"/>
    <w:rsid w:val="006B6F8B"/>
    <w:rsid w:val="006B71FE"/>
    <w:rsid w:val="006C0381"/>
    <w:rsid w:val="006C064C"/>
    <w:rsid w:val="006C543C"/>
    <w:rsid w:val="006C74CD"/>
    <w:rsid w:val="006D3ED7"/>
    <w:rsid w:val="006E34E1"/>
    <w:rsid w:val="006E371A"/>
    <w:rsid w:val="006E7C06"/>
    <w:rsid w:val="006F0C99"/>
    <w:rsid w:val="006F1F42"/>
    <w:rsid w:val="006F2A3A"/>
    <w:rsid w:val="006F4C4A"/>
    <w:rsid w:val="006F4FA7"/>
    <w:rsid w:val="006F7CFA"/>
    <w:rsid w:val="007035B4"/>
    <w:rsid w:val="00703CF6"/>
    <w:rsid w:val="007063E1"/>
    <w:rsid w:val="00707C9E"/>
    <w:rsid w:val="0071041F"/>
    <w:rsid w:val="00711BC0"/>
    <w:rsid w:val="007211F7"/>
    <w:rsid w:val="00721B84"/>
    <w:rsid w:val="00726761"/>
    <w:rsid w:val="00727F02"/>
    <w:rsid w:val="00733B13"/>
    <w:rsid w:val="00742779"/>
    <w:rsid w:val="007516A5"/>
    <w:rsid w:val="00752875"/>
    <w:rsid w:val="00755808"/>
    <w:rsid w:val="007564BA"/>
    <w:rsid w:val="00770191"/>
    <w:rsid w:val="00770204"/>
    <w:rsid w:val="00783311"/>
    <w:rsid w:val="0079048B"/>
    <w:rsid w:val="00794EFE"/>
    <w:rsid w:val="007A250C"/>
    <w:rsid w:val="007A470F"/>
    <w:rsid w:val="007B0D41"/>
    <w:rsid w:val="007B4BA7"/>
    <w:rsid w:val="007B52EC"/>
    <w:rsid w:val="007C63D2"/>
    <w:rsid w:val="007D22E8"/>
    <w:rsid w:val="007D7AE7"/>
    <w:rsid w:val="007F0E60"/>
    <w:rsid w:val="007F24FE"/>
    <w:rsid w:val="008004FA"/>
    <w:rsid w:val="00801768"/>
    <w:rsid w:val="00802AA5"/>
    <w:rsid w:val="00805174"/>
    <w:rsid w:val="00807F71"/>
    <w:rsid w:val="008108A2"/>
    <w:rsid w:val="00812226"/>
    <w:rsid w:val="008346D1"/>
    <w:rsid w:val="00844D1D"/>
    <w:rsid w:val="00854CAD"/>
    <w:rsid w:val="0086661C"/>
    <w:rsid w:val="0087356B"/>
    <w:rsid w:val="008741BB"/>
    <w:rsid w:val="008766D8"/>
    <w:rsid w:val="00876D3A"/>
    <w:rsid w:val="00881BC1"/>
    <w:rsid w:val="00882364"/>
    <w:rsid w:val="0088638E"/>
    <w:rsid w:val="0089315B"/>
    <w:rsid w:val="008B21AD"/>
    <w:rsid w:val="008B27DA"/>
    <w:rsid w:val="008B510B"/>
    <w:rsid w:val="008C5732"/>
    <w:rsid w:val="008D04EF"/>
    <w:rsid w:val="008D2456"/>
    <w:rsid w:val="008E1532"/>
    <w:rsid w:val="008E1766"/>
    <w:rsid w:val="008E3137"/>
    <w:rsid w:val="008E3558"/>
    <w:rsid w:val="008E35C9"/>
    <w:rsid w:val="008E4B10"/>
    <w:rsid w:val="008E4BB5"/>
    <w:rsid w:val="008E60C8"/>
    <w:rsid w:val="00901F7D"/>
    <w:rsid w:val="00907411"/>
    <w:rsid w:val="00911186"/>
    <w:rsid w:val="00922280"/>
    <w:rsid w:val="009279CD"/>
    <w:rsid w:val="00940FED"/>
    <w:rsid w:val="0094239B"/>
    <w:rsid w:val="009432AC"/>
    <w:rsid w:val="00943A81"/>
    <w:rsid w:val="00954BC5"/>
    <w:rsid w:val="009618C3"/>
    <w:rsid w:val="00962B47"/>
    <w:rsid w:val="00964355"/>
    <w:rsid w:val="00966A14"/>
    <w:rsid w:val="00973040"/>
    <w:rsid w:val="00976B01"/>
    <w:rsid w:val="00977B94"/>
    <w:rsid w:val="0098377C"/>
    <w:rsid w:val="0099422C"/>
    <w:rsid w:val="00996DE1"/>
    <w:rsid w:val="009A3B4C"/>
    <w:rsid w:val="009A4E81"/>
    <w:rsid w:val="009A7762"/>
    <w:rsid w:val="009B2991"/>
    <w:rsid w:val="009B3E5B"/>
    <w:rsid w:val="009B7F24"/>
    <w:rsid w:val="009C1B36"/>
    <w:rsid w:val="009C2D8F"/>
    <w:rsid w:val="009C3303"/>
    <w:rsid w:val="009D2C57"/>
    <w:rsid w:val="009D431B"/>
    <w:rsid w:val="009E1B1B"/>
    <w:rsid w:val="009E2840"/>
    <w:rsid w:val="009E2DE6"/>
    <w:rsid w:val="009E7787"/>
    <w:rsid w:val="009F4534"/>
    <w:rsid w:val="00A07A48"/>
    <w:rsid w:val="00A150EE"/>
    <w:rsid w:val="00A165FA"/>
    <w:rsid w:val="00A20BAB"/>
    <w:rsid w:val="00A21346"/>
    <w:rsid w:val="00A23F59"/>
    <w:rsid w:val="00A3038D"/>
    <w:rsid w:val="00A336DD"/>
    <w:rsid w:val="00A37486"/>
    <w:rsid w:val="00A4615A"/>
    <w:rsid w:val="00A4619A"/>
    <w:rsid w:val="00A46799"/>
    <w:rsid w:val="00A53C87"/>
    <w:rsid w:val="00A638E8"/>
    <w:rsid w:val="00A648B6"/>
    <w:rsid w:val="00A649F4"/>
    <w:rsid w:val="00A65578"/>
    <w:rsid w:val="00A67536"/>
    <w:rsid w:val="00A70487"/>
    <w:rsid w:val="00A70C37"/>
    <w:rsid w:val="00A7683F"/>
    <w:rsid w:val="00A827CB"/>
    <w:rsid w:val="00A858A6"/>
    <w:rsid w:val="00A86F53"/>
    <w:rsid w:val="00AA117B"/>
    <w:rsid w:val="00AA2B20"/>
    <w:rsid w:val="00AB12A8"/>
    <w:rsid w:val="00AB16CC"/>
    <w:rsid w:val="00AB2681"/>
    <w:rsid w:val="00AB66A0"/>
    <w:rsid w:val="00AC38AE"/>
    <w:rsid w:val="00AC483F"/>
    <w:rsid w:val="00AD34F4"/>
    <w:rsid w:val="00AD362D"/>
    <w:rsid w:val="00AD75C1"/>
    <w:rsid w:val="00AE1AF9"/>
    <w:rsid w:val="00AE4949"/>
    <w:rsid w:val="00B0286D"/>
    <w:rsid w:val="00B155B0"/>
    <w:rsid w:val="00B17236"/>
    <w:rsid w:val="00B23A95"/>
    <w:rsid w:val="00B23D91"/>
    <w:rsid w:val="00B2589E"/>
    <w:rsid w:val="00B31327"/>
    <w:rsid w:val="00B352B4"/>
    <w:rsid w:val="00B415D3"/>
    <w:rsid w:val="00B431BE"/>
    <w:rsid w:val="00B607B3"/>
    <w:rsid w:val="00B63934"/>
    <w:rsid w:val="00B6689B"/>
    <w:rsid w:val="00B71918"/>
    <w:rsid w:val="00B7400D"/>
    <w:rsid w:val="00B8476D"/>
    <w:rsid w:val="00B87CBA"/>
    <w:rsid w:val="00B90DBB"/>
    <w:rsid w:val="00B96905"/>
    <w:rsid w:val="00BB6F6A"/>
    <w:rsid w:val="00BC1A95"/>
    <w:rsid w:val="00BC759B"/>
    <w:rsid w:val="00BD3E31"/>
    <w:rsid w:val="00BE3947"/>
    <w:rsid w:val="00BE442D"/>
    <w:rsid w:val="00BE44E8"/>
    <w:rsid w:val="00BF17BF"/>
    <w:rsid w:val="00BF61DB"/>
    <w:rsid w:val="00C02A7C"/>
    <w:rsid w:val="00C041CD"/>
    <w:rsid w:val="00C07FE6"/>
    <w:rsid w:val="00C17260"/>
    <w:rsid w:val="00C2169D"/>
    <w:rsid w:val="00C3427A"/>
    <w:rsid w:val="00C42F17"/>
    <w:rsid w:val="00C42FB2"/>
    <w:rsid w:val="00C50C8E"/>
    <w:rsid w:val="00C6151A"/>
    <w:rsid w:val="00C61D1B"/>
    <w:rsid w:val="00C64EB6"/>
    <w:rsid w:val="00C736D0"/>
    <w:rsid w:val="00C7438B"/>
    <w:rsid w:val="00C77020"/>
    <w:rsid w:val="00C7707E"/>
    <w:rsid w:val="00C808B0"/>
    <w:rsid w:val="00C8130A"/>
    <w:rsid w:val="00C87E24"/>
    <w:rsid w:val="00C905DD"/>
    <w:rsid w:val="00C9216D"/>
    <w:rsid w:val="00CA01E3"/>
    <w:rsid w:val="00CA0B43"/>
    <w:rsid w:val="00CA144D"/>
    <w:rsid w:val="00CA4F5E"/>
    <w:rsid w:val="00CB03BC"/>
    <w:rsid w:val="00CC0073"/>
    <w:rsid w:val="00CC0D45"/>
    <w:rsid w:val="00CC17DF"/>
    <w:rsid w:val="00CC7163"/>
    <w:rsid w:val="00CD11EE"/>
    <w:rsid w:val="00CE2868"/>
    <w:rsid w:val="00CE74D0"/>
    <w:rsid w:val="00CF57C6"/>
    <w:rsid w:val="00CF6B8D"/>
    <w:rsid w:val="00D004DA"/>
    <w:rsid w:val="00D04A5E"/>
    <w:rsid w:val="00D066B1"/>
    <w:rsid w:val="00D16CF0"/>
    <w:rsid w:val="00D2456C"/>
    <w:rsid w:val="00D2637E"/>
    <w:rsid w:val="00D273F1"/>
    <w:rsid w:val="00D425C1"/>
    <w:rsid w:val="00D425E0"/>
    <w:rsid w:val="00D42CEA"/>
    <w:rsid w:val="00D43F07"/>
    <w:rsid w:val="00D650E0"/>
    <w:rsid w:val="00D65C71"/>
    <w:rsid w:val="00D70455"/>
    <w:rsid w:val="00D81F12"/>
    <w:rsid w:val="00D82409"/>
    <w:rsid w:val="00D96D35"/>
    <w:rsid w:val="00D97C3E"/>
    <w:rsid w:val="00DA0CE9"/>
    <w:rsid w:val="00DB1021"/>
    <w:rsid w:val="00DB465D"/>
    <w:rsid w:val="00DC1246"/>
    <w:rsid w:val="00DC5841"/>
    <w:rsid w:val="00DD007D"/>
    <w:rsid w:val="00DD1766"/>
    <w:rsid w:val="00DE3C06"/>
    <w:rsid w:val="00DE7BC7"/>
    <w:rsid w:val="00DF1586"/>
    <w:rsid w:val="00E0003F"/>
    <w:rsid w:val="00E0194A"/>
    <w:rsid w:val="00E10167"/>
    <w:rsid w:val="00E135FD"/>
    <w:rsid w:val="00E21BDF"/>
    <w:rsid w:val="00E22796"/>
    <w:rsid w:val="00E2286B"/>
    <w:rsid w:val="00E22F3E"/>
    <w:rsid w:val="00E24FD0"/>
    <w:rsid w:val="00E402EA"/>
    <w:rsid w:val="00E43D0E"/>
    <w:rsid w:val="00E470FB"/>
    <w:rsid w:val="00E4719D"/>
    <w:rsid w:val="00E47808"/>
    <w:rsid w:val="00E50689"/>
    <w:rsid w:val="00E57925"/>
    <w:rsid w:val="00E6002F"/>
    <w:rsid w:val="00E667EF"/>
    <w:rsid w:val="00E7538D"/>
    <w:rsid w:val="00E754E5"/>
    <w:rsid w:val="00E86841"/>
    <w:rsid w:val="00E870C4"/>
    <w:rsid w:val="00E97A37"/>
    <w:rsid w:val="00EA1FEF"/>
    <w:rsid w:val="00EA4B61"/>
    <w:rsid w:val="00EA77DC"/>
    <w:rsid w:val="00EB0789"/>
    <w:rsid w:val="00EB2797"/>
    <w:rsid w:val="00EB45F2"/>
    <w:rsid w:val="00EB6E7A"/>
    <w:rsid w:val="00EC1425"/>
    <w:rsid w:val="00EC3710"/>
    <w:rsid w:val="00ED6223"/>
    <w:rsid w:val="00F043D1"/>
    <w:rsid w:val="00F044B8"/>
    <w:rsid w:val="00F12717"/>
    <w:rsid w:val="00F13015"/>
    <w:rsid w:val="00F13CF2"/>
    <w:rsid w:val="00F21B6A"/>
    <w:rsid w:val="00F2232E"/>
    <w:rsid w:val="00F32A18"/>
    <w:rsid w:val="00F33301"/>
    <w:rsid w:val="00F34656"/>
    <w:rsid w:val="00F34732"/>
    <w:rsid w:val="00F374C4"/>
    <w:rsid w:val="00F40562"/>
    <w:rsid w:val="00F47A70"/>
    <w:rsid w:val="00F50106"/>
    <w:rsid w:val="00F70BD9"/>
    <w:rsid w:val="00F80301"/>
    <w:rsid w:val="00F808E7"/>
    <w:rsid w:val="00F83702"/>
    <w:rsid w:val="00F912E8"/>
    <w:rsid w:val="00F974A4"/>
    <w:rsid w:val="00FA2334"/>
    <w:rsid w:val="00FA3DC9"/>
    <w:rsid w:val="00FA56B7"/>
    <w:rsid w:val="00FB7311"/>
    <w:rsid w:val="00FB7864"/>
    <w:rsid w:val="00FC44B6"/>
    <w:rsid w:val="00FC54AC"/>
    <w:rsid w:val="00FC5986"/>
    <w:rsid w:val="00FC6FD4"/>
    <w:rsid w:val="00FC7A7E"/>
    <w:rsid w:val="00FD6C58"/>
    <w:rsid w:val="00FE41B6"/>
    <w:rsid w:val="00FF063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D4F8600-8D5C-4F2F-BFE7-DB1E4C0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uiPriority w:val="99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  <w:numId w:val="0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</w:numPr>
      <w:tabs>
        <w:tab w:val="num" w:pos="360"/>
      </w:tabs>
      <w:ind w:left="360" w:hanging="360"/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8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rsid w:val="00CB03BC"/>
  </w:style>
  <w:style w:type="character" w:customStyle="1" w:styleId="TextodecomentrioChar">
    <w:name w:val="Texto de comentário Char"/>
    <w:basedOn w:val="Fontepargpadro"/>
    <w:link w:val="Textodecomentrio"/>
    <w:rsid w:val="00CB03BC"/>
  </w:style>
  <w:style w:type="paragraph" w:customStyle="1" w:styleId="Nabc">
    <w:name w:val="N abc"/>
    <w:basedOn w:val="Normal"/>
    <w:link w:val="NabcChar"/>
    <w:qFormat/>
    <w:rsid w:val="00B90DBB"/>
    <w:pPr>
      <w:spacing w:before="240" w:after="240"/>
      <w:ind w:left="284"/>
      <w:jc w:val="both"/>
    </w:pPr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NabcChar">
    <w:name w:val="N abc Char"/>
    <w:basedOn w:val="Fontepargpadro"/>
    <w:link w:val="Nabc"/>
    <w:rsid w:val="00B90DBB"/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PGE-NotaExplicativaChar">
    <w:name w:val="PGE-NotaExplicativa Char"/>
    <w:link w:val="PGE-NotaExplicativa"/>
    <w:locked/>
    <w:rsid w:val="00AB2681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AB2681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.e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01C2-04CE-4B6F-90CD-6FA9897F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1491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10006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keywords/>
  <cp:lastModifiedBy>Maria Helena Ferreira</cp:lastModifiedBy>
  <cp:revision>46</cp:revision>
  <cp:lastPrinted>2017-06-26T14:10:00Z</cp:lastPrinted>
  <dcterms:created xsi:type="dcterms:W3CDTF">2018-11-27T16:31:00Z</dcterms:created>
  <dcterms:modified xsi:type="dcterms:W3CDTF">2020-07-17T17:57:00Z</dcterms:modified>
</cp:coreProperties>
</file>